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4C933" w14:textId="42B12A4D" w:rsidR="008A332F" w:rsidRDefault="00DC76EF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R</w:t>
      </w:r>
      <w:r w:rsidR="008C6721" w:rsidRPr="002B50C0">
        <w:rPr>
          <w:rFonts w:ascii="Arial" w:hAnsi="Arial" w:cs="Arial"/>
          <w:b/>
          <w:color w:val="auto"/>
          <w:sz w:val="24"/>
          <w:szCs w:val="24"/>
        </w:rPr>
        <w:t xml:space="preserve">aport z postępu rzeczowo-finansowego projektu informatycznego </w:t>
      </w:r>
    </w:p>
    <w:p w14:paraId="3C8F6B73" w14:textId="5C6990E4" w:rsidR="008C6721" w:rsidRPr="002B50C0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756116">
        <w:rPr>
          <w:rFonts w:ascii="Arial" w:hAnsi="Arial" w:cs="Arial"/>
          <w:b/>
          <w:color w:val="auto"/>
          <w:sz w:val="24"/>
          <w:szCs w:val="24"/>
        </w:rPr>
        <w:t>II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DC76EF">
        <w:rPr>
          <w:rFonts w:ascii="Arial" w:hAnsi="Arial" w:cs="Arial"/>
          <w:b/>
          <w:color w:val="auto"/>
          <w:sz w:val="24"/>
          <w:szCs w:val="24"/>
        </w:rPr>
        <w:t>202</w:t>
      </w:r>
      <w:r w:rsidR="00A91516">
        <w:rPr>
          <w:rFonts w:ascii="Arial" w:hAnsi="Arial" w:cs="Arial"/>
          <w:b/>
          <w:color w:val="auto"/>
          <w:sz w:val="24"/>
          <w:szCs w:val="24"/>
        </w:rPr>
        <w:t>5</w:t>
      </w:r>
      <w:r w:rsidR="00DC76E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4E805A48" w:rsidR="008A332F" w:rsidRPr="002B50C0" w:rsidRDefault="008A332F" w:rsidP="003642B8">
      <w:pPr>
        <w:spacing w:after="36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0630DDD2" w:rsidR="00CA516B" w:rsidRPr="00494938" w:rsidRDefault="00DC76EF">
            <w:pPr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494938">
              <w:rPr>
                <w:rFonts w:ascii="Arial" w:hAnsi="Arial" w:cs="Arial"/>
                <w:iCs/>
                <w:sz w:val="20"/>
              </w:rPr>
              <w:t>Rozbudowa systemu Odyseusz</w:t>
            </w:r>
          </w:p>
        </w:tc>
      </w:tr>
      <w:tr w:rsidR="00CA516B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56147049" w:rsidR="00CA516B" w:rsidRPr="00494938" w:rsidRDefault="00C467A3" w:rsidP="006822B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Minister Spraw Zagranicznych</w:t>
            </w:r>
          </w:p>
        </w:tc>
      </w:tr>
      <w:tr w:rsidR="00CA516B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72570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54E7BA9F" w:rsidR="00CA516B" w:rsidRPr="00494938" w:rsidRDefault="00DC76E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Minister Spraw Zagranicznych</w:t>
            </w:r>
          </w:p>
        </w:tc>
      </w:tr>
      <w:tr w:rsidR="00CA516B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70B7C277" w:rsidR="00CA516B" w:rsidRPr="00494938" w:rsidRDefault="00756116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494938">
              <w:rPr>
                <w:rFonts w:ascii="Arial" w:hAnsi="Arial" w:cs="Arial"/>
                <w:iCs/>
                <w:sz w:val="18"/>
                <w:szCs w:val="18"/>
              </w:rPr>
              <w:t>B</w:t>
            </w:r>
            <w:r w:rsidR="00C467A3" w:rsidRPr="00494938">
              <w:rPr>
                <w:rFonts w:ascii="Arial" w:hAnsi="Arial" w:cs="Arial"/>
                <w:iCs/>
                <w:sz w:val="18"/>
                <w:szCs w:val="18"/>
              </w:rPr>
              <w:t>rak</w:t>
            </w:r>
          </w:p>
        </w:tc>
      </w:tr>
      <w:tr w:rsidR="00CA516B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A89B8" w14:textId="6F38E273" w:rsidR="00DC76EF" w:rsidRPr="00494938" w:rsidRDefault="00DC76EF" w:rsidP="009D2F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Inwestycja C2.1.1. Krajowego Planu Odbudowy i Zwiększania Odporności (wydatki kwalifikowalne)</w:t>
            </w:r>
          </w:p>
          <w:p w14:paraId="55582688" w14:textId="72529D16" w:rsidR="00CA516B" w:rsidRPr="00494938" w:rsidRDefault="00DC76EF" w:rsidP="009D2F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Budżet państwa, cz. 45 – sprawy zagraniczne (wydatki niekwalifikowane)</w:t>
            </w:r>
          </w:p>
        </w:tc>
      </w:tr>
      <w:tr w:rsidR="00CA516B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40412674" w:rsidR="00CA516B" w:rsidRPr="00494938" w:rsidRDefault="00DC76E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 xml:space="preserve">7 022 790,98 </w:t>
            </w:r>
            <w:proofErr w:type="spellStart"/>
            <w:r w:rsidRPr="00494938">
              <w:rPr>
                <w:rFonts w:ascii="Arial" w:hAnsi="Arial" w:cs="Arial"/>
                <w:sz w:val="18"/>
                <w:szCs w:val="18"/>
              </w:rPr>
              <w:t>zl</w:t>
            </w:r>
            <w:proofErr w:type="spellEnd"/>
          </w:p>
        </w:tc>
      </w:tr>
      <w:tr w:rsidR="005212C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8A332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0C9563D2" w:rsidR="005212C8" w:rsidRPr="00494938" w:rsidRDefault="00DC76E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494938">
              <w:rPr>
                <w:rFonts w:ascii="Arial" w:hAnsi="Arial" w:cs="Arial"/>
                <w:sz w:val="18"/>
                <w:szCs w:val="18"/>
              </w:rPr>
              <w:t>5 800 000 zł</w:t>
            </w:r>
          </w:p>
        </w:tc>
      </w:tr>
      <w:tr w:rsidR="00CA516B" w:rsidRPr="002B50C0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8A332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9679" w14:textId="4EA1A535" w:rsidR="00CA516B" w:rsidRPr="00494938" w:rsidRDefault="00DC76EF" w:rsidP="00DC76E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494938">
              <w:rPr>
                <w:rFonts w:ascii="Arial" w:hAnsi="Arial" w:cs="Arial"/>
                <w:iCs/>
                <w:sz w:val="18"/>
                <w:szCs w:val="18"/>
              </w:rPr>
              <w:t>01.07.2024-30.04.202</w:t>
            </w:r>
            <w:r w:rsidR="006D2ECF" w:rsidRPr="00494938">
              <w:rPr>
                <w:rFonts w:ascii="Arial" w:hAnsi="Arial" w:cs="Arial"/>
                <w:iCs/>
                <w:sz w:val="18"/>
                <w:szCs w:val="18"/>
              </w:rPr>
              <w:t>6</w:t>
            </w:r>
          </w:p>
        </w:tc>
      </w:tr>
    </w:tbl>
    <w:p w14:paraId="30071234" w14:textId="309B3D03" w:rsidR="00CA516B" w:rsidRPr="00141A92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1A9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59F7DA39" w14:textId="6252FC5D" w:rsidR="004C1D48" w:rsidRPr="00F25348" w:rsidRDefault="004C1D48" w:rsidP="0062054D">
      <w:pPr>
        <w:pStyle w:val="Nagwek3"/>
        <w:spacing w:after="360"/>
        <w:ind w:left="284" w:hanging="284"/>
        <w:rPr>
          <w:rFonts w:ascii="Arial" w:eastAsiaTheme="minorHAnsi" w:hAnsi="Arial" w:cs="Arial"/>
          <w:color w:val="767171" w:themeColor="background2" w:themeShade="80"/>
          <w:sz w:val="18"/>
          <w:szCs w:val="18"/>
        </w:rPr>
      </w:pPr>
      <w:r w:rsidRPr="00A443FA">
        <w:rPr>
          <w:rFonts w:ascii="Arial" w:hAnsi="Arial" w:cs="Arial"/>
          <w:color w:val="auto"/>
          <w:sz w:val="18"/>
          <w:szCs w:val="18"/>
        </w:rPr>
        <w:t xml:space="preserve"> </w:t>
      </w:r>
      <w:r w:rsidR="00F2008A" w:rsidRPr="00A443FA">
        <w:rPr>
          <w:rFonts w:ascii="Arial" w:hAnsi="Arial" w:cs="Arial"/>
          <w:color w:val="auto"/>
          <w:sz w:val="18"/>
          <w:szCs w:val="18"/>
        </w:rPr>
        <w:tab/>
      </w:r>
      <w:r w:rsidR="00C61386">
        <w:rPr>
          <w:rFonts w:ascii="Arial" w:hAnsi="Arial" w:cs="Arial"/>
          <w:color w:val="auto"/>
          <w:sz w:val="18"/>
          <w:szCs w:val="18"/>
        </w:rPr>
        <w:t xml:space="preserve">W okresie sprawozdawczym prowadzone były prace legislacyjne nad </w:t>
      </w:r>
      <w:r w:rsidR="002A2076" w:rsidRPr="00A443FA">
        <w:rPr>
          <w:rFonts w:ascii="Arial" w:hAnsi="Arial" w:cs="Arial"/>
          <w:color w:val="auto"/>
          <w:sz w:val="18"/>
          <w:szCs w:val="18"/>
        </w:rPr>
        <w:t>zmian</w:t>
      </w:r>
      <w:r w:rsidR="00C61386">
        <w:rPr>
          <w:rFonts w:ascii="Arial" w:hAnsi="Arial" w:cs="Arial"/>
          <w:color w:val="auto"/>
          <w:sz w:val="18"/>
          <w:szCs w:val="18"/>
        </w:rPr>
        <w:t>ami</w:t>
      </w:r>
      <w:r w:rsidR="002A2076" w:rsidRPr="00A443FA">
        <w:rPr>
          <w:rFonts w:ascii="Arial" w:hAnsi="Arial" w:cs="Arial"/>
          <w:color w:val="auto"/>
          <w:sz w:val="18"/>
          <w:szCs w:val="18"/>
        </w:rPr>
        <w:t xml:space="preserve"> w ustawie z dnia 25 </w:t>
      </w:r>
      <w:r w:rsidR="002A2076" w:rsidRPr="002A2076">
        <w:rPr>
          <w:rFonts w:ascii="Arial" w:hAnsi="Arial" w:cs="Arial"/>
          <w:color w:val="auto"/>
          <w:sz w:val="18"/>
          <w:szCs w:val="18"/>
        </w:rPr>
        <w:t>czerwca 2015 r. – Prawo konsularne, wprowadzon</w:t>
      </w:r>
      <w:r w:rsidR="00C61386">
        <w:rPr>
          <w:rFonts w:ascii="Arial" w:hAnsi="Arial" w:cs="Arial"/>
          <w:color w:val="auto"/>
          <w:sz w:val="18"/>
          <w:szCs w:val="18"/>
        </w:rPr>
        <w:t>ymi</w:t>
      </w:r>
      <w:r w:rsidR="002A2076" w:rsidRPr="002A2076">
        <w:rPr>
          <w:rFonts w:ascii="Arial" w:hAnsi="Arial" w:cs="Arial"/>
          <w:color w:val="auto"/>
          <w:sz w:val="18"/>
          <w:szCs w:val="18"/>
        </w:rPr>
        <w:t xml:space="preserve"> ustawą z dnia 25 czerwca 2025 r. o zmianie ustawy o informatyzacji działalności podmiotów realizujących zadania publiczne oraz niektórych innych ustaw (</w:t>
      </w:r>
      <w:hyperlink r:id="rId8" w:history="1">
        <w:r w:rsidR="002A2076" w:rsidRPr="002A2076">
          <w:rPr>
            <w:rStyle w:val="Hipercze"/>
            <w:rFonts w:ascii="Arial" w:hAnsi="Arial" w:cs="Arial"/>
            <w:sz w:val="18"/>
            <w:szCs w:val="18"/>
          </w:rPr>
          <w:t>Projekt UDER8 – Rządowy Proces Legislacyjny</w:t>
        </w:r>
      </w:hyperlink>
      <w:r w:rsidR="002A2076" w:rsidRPr="002A2076">
        <w:rPr>
          <w:rFonts w:ascii="Arial" w:hAnsi="Arial" w:cs="Arial"/>
          <w:color w:val="auto"/>
          <w:sz w:val="18"/>
          <w:szCs w:val="18"/>
        </w:rPr>
        <w:t xml:space="preserve">, </w:t>
      </w:r>
      <w:hyperlink r:id="rId9" w:history="1">
        <w:r w:rsidR="002A2076" w:rsidRPr="002A2076">
          <w:rPr>
            <w:rStyle w:val="Hipercze"/>
            <w:rFonts w:ascii="Arial" w:hAnsi="Arial" w:cs="Arial"/>
            <w:sz w:val="18"/>
            <w:szCs w:val="18"/>
          </w:rPr>
          <w:t>Dz.U. 2025, poz. 1006 – ISAP</w:t>
        </w:r>
      </w:hyperlink>
      <w:r w:rsidR="002A2076" w:rsidRPr="002A2076">
        <w:rPr>
          <w:rFonts w:ascii="Arial" w:hAnsi="Arial" w:cs="Arial"/>
          <w:color w:val="auto"/>
          <w:sz w:val="18"/>
          <w:szCs w:val="18"/>
        </w:rPr>
        <w:t>)</w:t>
      </w:r>
      <w:r w:rsidR="00F2008A" w:rsidRPr="008D3176">
        <w:rPr>
          <w:rFonts w:ascii="Arial" w:eastAsiaTheme="minorHAnsi" w:hAnsi="Arial" w:cs="Arial"/>
          <w:color w:val="auto"/>
          <w:sz w:val="18"/>
          <w:szCs w:val="18"/>
        </w:rPr>
        <w:t xml:space="preserve"> </w:t>
      </w:r>
      <w:r w:rsidR="002A2076">
        <w:rPr>
          <w:rFonts w:ascii="Arial" w:eastAsiaTheme="minorHAnsi" w:hAnsi="Arial" w:cs="Arial"/>
          <w:color w:val="auto"/>
          <w:sz w:val="18"/>
          <w:szCs w:val="18"/>
        </w:rPr>
        <w:t>oraz wydanie</w:t>
      </w:r>
      <w:r w:rsidR="00C61386">
        <w:rPr>
          <w:rFonts w:ascii="Arial" w:eastAsiaTheme="minorHAnsi" w:hAnsi="Arial" w:cs="Arial"/>
          <w:color w:val="auto"/>
          <w:sz w:val="18"/>
          <w:szCs w:val="18"/>
        </w:rPr>
        <w:t>m</w:t>
      </w:r>
      <w:r w:rsidR="002A2076">
        <w:rPr>
          <w:rFonts w:ascii="Arial" w:eastAsiaTheme="minorHAnsi" w:hAnsi="Arial" w:cs="Arial"/>
          <w:color w:val="auto"/>
          <w:sz w:val="18"/>
          <w:szCs w:val="18"/>
        </w:rPr>
        <w:t xml:space="preserve"> </w:t>
      </w:r>
      <w:r w:rsidR="002A2076" w:rsidRPr="002A2076">
        <w:rPr>
          <w:rFonts w:ascii="Arial" w:eastAsiaTheme="minorHAnsi" w:hAnsi="Arial" w:cs="Arial"/>
          <w:color w:val="auto"/>
          <w:sz w:val="18"/>
          <w:szCs w:val="18"/>
        </w:rPr>
        <w:t>Rozporządzeni</w:t>
      </w:r>
      <w:r w:rsidR="002A2076">
        <w:rPr>
          <w:rFonts w:ascii="Arial" w:eastAsiaTheme="minorHAnsi" w:hAnsi="Arial" w:cs="Arial"/>
          <w:color w:val="auto"/>
          <w:sz w:val="18"/>
          <w:szCs w:val="18"/>
        </w:rPr>
        <w:t>a</w:t>
      </w:r>
      <w:r w:rsidR="002A2076" w:rsidRPr="002A2076">
        <w:rPr>
          <w:rFonts w:ascii="Arial" w:eastAsiaTheme="minorHAnsi" w:hAnsi="Arial" w:cs="Arial"/>
          <w:color w:val="auto"/>
          <w:sz w:val="18"/>
          <w:szCs w:val="18"/>
        </w:rPr>
        <w:t xml:space="preserve"> Rady Ministrów z dnia 20 sierpnia 2025 r. zmieniające</w:t>
      </w:r>
      <w:r w:rsidR="002A2076">
        <w:rPr>
          <w:rFonts w:ascii="Arial" w:eastAsiaTheme="minorHAnsi" w:hAnsi="Arial" w:cs="Arial"/>
          <w:color w:val="auto"/>
          <w:sz w:val="18"/>
          <w:szCs w:val="18"/>
        </w:rPr>
        <w:t>go</w:t>
      </w:r>
      <w:r w:rsidR="002A2076" w:rsidRPr="002A2076">
        <w:rPr>
          <w:rFonts w:ascii="Arial" w:eastAsiaTheme="minorHAnsi" w:hAnsi="Arial" w:cs="Arial"/>
          <w:color w:val="auto"/>
          <w:sz w:val="18"/>
          <w:szCs w:val="18"/>
        </w:rPr>
        <w:t xml:space="preserve"> rozporządzenie w sprawie zakresu danych i wykazu rejestrów publicznych oraz systemów teleinformatycznych podmiotów publicznych, z których użytkownik aplikacji mObywatel może pobrać dane</w:t>
      </w:r>
      <w:r w:rsidR="002A2076">
        <w:rPr>
          <w:rFonts w:ascii="Arial" w:eastAsiaTheme="minorHAnsi" w:hAnsi="Arial" w:cs="Arial"/>
          <w:color w:val="auto"/>
          <w:sz w:val="18"/>
          <w:szCs w:val="18"/>
        </w:rPr>
        <w:t xml:space="preserve"> (</w:t>
      </w:r>
      <w:hyperlink r:id="rId10" w:history="1">
        <w:r w:rsidR="002A2076" w:rsidRPr="002A2076">
          <w:rPr>
            <w:rStyle w:val="Hipercze"/>
            <w:rFonts w:ascii="Arial" w:eastAsiaTheme="minorHAnsi" w:hAnsi="Arial" w:cs="Arial"/>
            <w:sz w:val="18"/>
            <w:szCs w:val="18"/>
          </w:rPr>
          <w:t>Projekt RDER1 – Rządowy Proces Legislacyjny</w:t>
        </w:r>
      </w:hyperlink>
      <w:r w:rsidR="002A2076">
        <w:rPr>
          <w:rFonts w:ascii="Arial" w:eastAsiaTheme="minorHAnsi" w:hAnsi="Arial" w:cs="Arial"/>
          <w:color w:val="auto"/>
          <w:sz w:val="18"/>
          <w:szCs w:val="18"/>
        </w:rPr>
        <w:t xml:space="preserve">, </w:t>
      </w:r>
      <w:hyperlink r:id="rId11" w:history="1">
        <w:r w:rsidR="002A2076" w:rsidRPr="002A2076">
          <w:rPr>
            <w:rStyle w:val="Hipercze"/>
            <w:rFonts w:ascii="Arial" w:eastAsiaTheme="minorHAnsi" w:hAnsi="Arial" w:cs="Arial"/>
            <w:sz w:val="18"/>
            <w:szCs w:val="18"/>
          </w:rPr>
          <w:t>Dz.U. 2025 poz. 1152</w:t>
        </w:r>
      </w:hyperlink>
      <w:r w:rsidR="002A2076">
        <w:rPr>
          <w:rFonts w:ascii="Arial" w:eastAsiaTheme="minorHAnsi" w:hAnsi="Arial" w:cs="Arial"/>
          <w:color w:val="auto"/>
          <w:sz w:val="18"/>
          <w:szCs w:val="18"/>
        </w:rPr>
        <w:t>).</w:t>
      </w:r>
    </w:p>
    <w:p w14:paraId="147B986C" w14:textId="7DF867C4" w:rsidR="003C7325" w:rsidRPr="00141A92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3B2D1C" w:rsidRPr="002B50C0" w14:paraId="59735F91" w14:textId="77777777" w:rsidTr="00795AFA">
        <w:tc>
          <w:tcPr>
            <w:tcW w:w="2972" w:type="dxa"/>
          </w:tcPr>
          <w:p w14:paraId="077C8D26" w14:textId="27827CD7" w:rsidR="003B2D1C" w:rsidRPr="00494938" w:rsidRDefault="003B2D1C" w:rsidP="003B2D1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55</w:t>
            </w:r>
            <w:r w:rsidRPr="00494938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</w:tcPr>
          <w:p w14:paraId="12131BC0" w14:textId="77777777" w:rsidR="003B2D1C" w:rsidRDefault="003B2D1C" w:rsidP="003B2D1C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 w:rsidRPr="00791E00">
              <w:rPr>
                <w:rFonts w:ascii="Arial" w:hAnsi="Arial" w:cs="Arial"/>
                <w:sz w:val="18"/>
                <w:szCs w:val="20"/>
              </w:rPr>
              <w:t xml:space="preserve">0% </w:t>
            </w:r>
          </w:p>
          <w:p w14:paraId="021C3DAA" w14:textId="2E533F0A" w:rsidR="003B2D1C" w:rsidRDefault="003B2D1C" w:rsidP="003B2D1C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0%</w:t>
            </w:r>
          </w:p>
          <w:p w14:paraId="4929DAC9" w14:textId="60211107" w:rsidR="003B2D1C" w:rsidRPr="003B2D1C" w:rsidRDefault="003B2D1C" w:rsidP="003B2D1C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0%</w:t>
            </w:r>
          </w:p>
        </w:tc>
        <w:tc>
          <w:tcPr>
            <w:tcW w:w="3402" w:type="dxa"/>
          </w:tcPr>
          <w:p w14:paraId="65BB31D3" w14:textId="2CE68547" w:rsidR="003B2D1C" w:rsidRPr="00494938" w:rsidRDefault="003B2D1C" w:rsidP="003B2D1C">
            <w:pPr>
              <w:rPr>
                <w:rFonts w:ascii="Arial" w:hAnsi="Arial" w:cs="Arial"/>
                <w:sz w:val="18"/>
                <w:szCs w:val="20"/>
              </w:rPr>
            </w:pPr>
            <w:r w:rsidRPr="00494938">
              <w:rPr>
                <w:rFonts w:ascii="Arial" w:hAnsi="Arial" w:cs="Arial"/>
                <w:sz w:val="18"/>
                <w:szCs w:val="20"/>
              </w:rPr>
              <w:t>0%</w:t>
            </w:r>
          </w:p>
        </w:tc>
      </w:tr>
    </w:tbl>
    <w:p w14:paraId="1B4459BD" w14:textId="77777777" w:rsidR="008D3176" w:rsidRPr="008D3176" w:rsidRDefault="008D3176" w:rsidP="008D3176"/>
    <w:p w14:paraId="78C2C617" w14:textId="2D144CDB" w:rsidR="00E42938" w:rsidRPr="002B50C0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B50C0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3B2D1C" w:rsidRPr="002B50C0" w14:paraId="0487F2D7" w14:textId="77777777" w:rsidTr="006B5117">
        <w:tc>
          <w:tcPr>
            <w:tcW w:w="2127" w:type="dxa"/>
          </w:tcPr>
          <w:p w14:paraId="12D482EA" w14:textId="77777777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Uruchomione postępowanie przetargowe dot. budowy i wdrożenia </w:t>
            </w:r>
          </w:p>
          <w:p w14:paraId="6C7D0102" w14:textId="661ABCE0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lastRenderedPageBreak/>
              <w:t>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C9BD8" w14:textId="5853D41C" w:rsidR="003B2D1C" w:rsidRPr="002149BA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289" w:type="dxa"/>
          </w:tcPr>
          <w:p w14:paraId="1D137986" w14:textId="63FC660E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01-2025</w:t>
            </w:r>
          </w:p>
        </w:tc>
        <w:tc>
          <w:tcPr>
            <w:tcW w:w="1914" w:type="dxa"/>
          </w:tcPr>
          <w:p w14:paraId="0F29CB2C" w14:textId="45C89DA9" w:rsidR="003B2D1C" w:rsidRPr="002149BA" w:rsidRDefault="003B2D1C" w:rsidP="003B2D1C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68204F9E" w14:textId="78D72F64" w:rsidR="00892144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63351A">
              <w:rPr>
                <w:rFonts w:ascii="Arial" w:hAnsi="Arial" w:cs="Arial"/>
                <w:sz w:val="18"/>
                <w:szCs w:val="18"/>
              </w:rPr>
              <w:t xml:space="preserve"> trakcie realizacji</w:t>
            </w:r>
          </w:p>
          <w:p w14:paraId="24C9A0C5" w14:textId="5FBE16A2" w:rsidR="003B2D1C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Spodziewane osiągnięcie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08-2025</w:t>
            </w:r>
          </w:p>
          <w:p w14:paraId="51640105" w14:textId="55E09BE6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lastRenderedPageBreak/>
              <w:t>Realizacja nie była możliwa przed podpisaniem porozumienia z CPPC o objęcie przedsięwzięcia wsparciem, które nastąpiło dopiero 31.03.2025</w:t>
            </w:r>
          </w:p>
        </w:tc>
      </w:tr>
      <w:tr w:rsidR="003B2D1C" w:rsidRPr="002B50C0" w14:paraId="606B4A0C" w14:textId="77777777" w:rsidTr="006B5117">
        <w:tc>
          <w:tcPr>
            <w:tcW w:w="2127" w:type="dxa"/>
          </w:tcPr>
          <w:p w14:paraId="1C40F72F" w14:textId="4ED46368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lastRenderedPageBreak/>
              <w:t>Podpisana umowa z Wykonawcą wyłonionym w postępowaniu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77CDA" w14:textId="22FD0C1E" w:rsidR="003B2D1C" w:rsidRPr="002149BA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02665D6A" w14:textId="4ED22C9B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03-2025</w:t>
            </w:r>
          </w:p>
          <w:p w14:paraId="4E5D6234" w14:textId="77777777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4" w:type="dxa"/>
          </w:tcPr>
          <w:p w14:paraId="6F8D48C4" w14:textId="63C6E262" w:rsidR="003B2D1C" w:rsidRPr="002149BA" w:rsidRDefault="003B2D1C" w:rsidP="003B2D1C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62071F2B" w14:textId="678F11DD" w:rsidR="00892144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892144">
              <w:rPr>
                <w:rFonts w:ascii="Arial" w:hAnsi="Arial" w:cs="Arial"/>
                <w:sz w:val="18"/>
                <w:szCs w:val="18"/>
              </w:rPr>
              <w:t>lanowany</w:t>
            </w:r>
          </w:p>
          <w:p w14:paraId="2450A779" w14:textId="29116287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Spodziewane osiągnięcie 1</w:t>
            </w:r>
            <w:r w:rsidR="00EC4699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-2025</w:t>
            </w:r>
          </w:p>
          <w:p w14:paraId="1A2D8C47" w14:textId="4535871A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Realizacja nie była możliwa przed podpisaniem porozumienia z CPPC o objęcie przedsięwzięcia wsparciem, które nastąpiło dopiero 31.03.2025</w:t>
            </w:r>
          </w:p>
        </w:tc>
      </w:tr>
      <w:tr w:rsidR="003B2D1C" w:rsidRPr="002B50C0" w14:paraId="777048F0" w14:textId="77777777" w:rsidTr="006B5117">
        <w:tc>
          <w:tcPr>
            <w:tcW w:w="2127" w:type="dxa"/>
          </w:tcPr>
          <w:p w14:paraId="419109A7" w14:textId="77777777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Podpisane porozumienie między instytucjami w zakresie współpracy </w:t>
            </w:r>
          </w:p>
          <w:p w14:paraId="0F04886D" w14:textId="2ACCC4DA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systemu Odyseusz 2.0 z systemem mObywatel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7DD0" w14:textId="60C69B7C" w:rsidR="003B2D1C" w:rsidRPr="002149BA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60D16196" w14:textId="3FDEEC44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04-2025</w:t>
            </w:r>
          </w:p>
        </w:tc>
        <w:tc>
          <w:tcPr>
            <w:tcW w:w="1914" w:type="dxa"/>
          </w:tcPr>
          <w:p w14:paraId="5B99AD34" w14:textId="5FE7A7C9" w:rsidR="003B2D1C" w:rsidRPr="002149BA" w:rsidRDefault="003B2D1C" w:rsidP="003B2D1C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4CCAD685" w14:textId="6E392E7B" w:rsidR="00892144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63351A">
              <w:rPr>
                <w:rFonts w:ascii="Arial" w:hAnsi="Arial" w:cs="Arial"/>
                <w:sz w:val="18"/>
                <w:szCs w:val="18"/>
              </w:rPr>
              <w:t xml:space="preserve"> trakcie realizacji</w:t>
            </w:r>
          </w:p>
          <w:p w14:paraId="318CC87D" w14:textId="0CC1389A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Spodziewane osiągnięcie 1</w:t>
            </w:r>
            <w:r w:rsidR="00EC4699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-2025</w:t>
            </w:r>
          </w:p>
          <w:p w14:paraId="31968B71" w14:textId="00F4274D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Realizacja nie była możliwa przed podpisaniem porozumienia z CPPC o objęcie przedsięwzięcia wsparciem, które nastąpiło dopiero 31.03.2025</w:t>
            </w:r>
          </w:p>
        </w:tc>
      </w:tr>
      <w:tr w:rsidR="003B2D1C" w:rsidRPr="002B50C0" w14:paraId="173B54EF" w14:textId="77777777" w:rsidTr="006B5117">
        <w:tc>
          <w:tcPr>
            <w:tcW w:w="2127" w:type="dxa"/>
          </w:tcPr>
          <w:p w14:paraId="54C9E6C0" w14:textId="330138BB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Podpisane protokoły odbioru Produktu analiza Biznesowa 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63C33" w14:textId="3E47D3EA" w:rsidR="003B2D1C" w:rsidRPr="002149BA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6460524F" w14:textId="7B32EDA8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06-2025</w:t>
            </w:r>
          </w:p>
        </w:tc>
        <w:tc>
          <w:tcPr>
            <w:tcW w:w="1914" w:type="dxa"/>
          </w:tcPr>
          <w:p w14:paraId="5E427C1C" w14:textId="551CB039" w:rsidR="003B2D1C" w:rsidRPr="002149BA" w:rsidRDefault="003B2D1C" w:rsidP="003B2D1C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5A37DAA8" w14:textId="3145072F" w:rsidR="00892144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892144">
              <w:rPr>
                <w:rFonts w:ascii="Arial" w:hAnsi="Arial" w:cs="Arial"/>
                <w:sz w:val="18"/>
                <w:szCs w:val="18"/>
              </w:rPr>
              <w:t>lanowany</w:t>
            </w:r>
          </w:p>
          <w:p w14:paraId="37A02F17" w14:textId="6F5FB267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Realizacja opóźni się ze względu na opóźnienie w realizacji poprzednich kamieni milowych</w:t>
            </w:r>
          </w:p>
        </w:tc>
      </w:tr>
      <w:tr w:rsidR="003B2D1C" w:rsidRPr="002B50C0" w14:paraId="1CD71EF8" w14:textId="77777777" w:rsidTr="006B5117">
        <w:tc>
          <w:tcPr>
            <w:tcW w:w="2127" w:type="dxa"/>
          </w:tcPr>
          <w:p w14:paraId="7DCBAA18" w14:textId="77777777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Podpisane protokoły odbioru Produktu Projekt techniczny systemu </w:t>
            </w:r>
          </w:p>
          <w:p w14:paraId="5A36048D" w14:textId="5A6B6C14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Odyseusz 2.0 (zawierającego definicje API dla e-usługi)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8A1C" w14:textId="6499991D" w:rsidR="003B2D1C" w:rsidRPr="002149BA" w:rsidRDefault="00EC4699" w:rsidP="008921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37143BCC" w14:textId="43A3BDBE" w:rsidR="003B2D1C" w:rsidRPr="002149BA" w:rsidRDefault="003B2D1C" w:rsidP="003B2D1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09-2025</w:t>
            </w:r>
          </w:p>
        </w:tc>
        <w:tc>
          <w:tcPr>
            <w:tcW w:w="1914" w:type="dxa"/>
          </w:tcPr>
          <w:p w14:paraId="1E46E2F8" w14:textId="48A14B41" w:rsidR="003B2D1C" w:rsidRPr="002149BA" w:rsidRDefault="003B2D1C" w:rsidP="003B2D1C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207E001D" w14:textId="74C183C8" w:rsidR="003B2D1C" w:rsidRPr="002149BA" w:rsidRDefault="00EC4699" w:rsidP="003B2D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892144">
              <w:rPr>
                <w:rFonts w:ascii="Arial" w:hAnsi="Arial" w:cs="Arial"/>
                <w:sz w:val="18"/>
                <w:szCs w:val="18"/>
              </w:rPr>
              <w:t>lanowany</w:t>
            </w:r>
          </w:p>
        </w:tc>
      </w:tr>
      <w:tr w:rsidR="00EC4699" w:rsidRPr="002B50C0" w14:paraId="7BA68B9D" w14:textId="77777777" w:rsidTr="006B5117">
        <w:tc>
          <w:tcPr>
            <w:tcW w:w="2127" w:type="dxa"/>
          </w:tcPr>
          <w:p w14:paraId="03CBE00C" w14:textId="15F38A59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Infrastruktura skonfigurowana do instalacji 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D891" w14:textId="7393D6F5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34A712F6" w14:textId="4A651419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11-2025</w:t>
            </w:r>
          </w:p>
        </w:tc>
        <w:tc>
          <w:tcPr>
            <w:tcW w:w="1914" w:type="dxa"/>
          </w:tcPr>
          <w:p w14:paraId="088F2A82" w14:textId="65FECC91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775E671C" w14:textId="364B4004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182B5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0710BF12" w14:textId="77777777" w:rsidTr="006B5117">
        <w:tc>
          <w:tcPr>
            <w:tcW w:w="2127" w:type="dxa"/>
          </w:tcPr>
          <w:p w14:paraId="3F46FC59" w14:textId="354DC024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 Odyseusz 2.0 (moduły centralne, bez aplikacji mobilnej "Polak za granicą") zainstalowany w środowisku Beneficjenta i przekazany do testów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B4FB" w14:textId="09AA64A7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706AC212" w14:textId="0A61EB2D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12-2025</w:t>
            </w:r>
          </w:p>
        </w:tc>
        <w:tc>
          <w:tcPr>
            <w:tcW w:w="1914" w:type="dxa"/>
          </w:tcPr>
          <w:p w14:paraId="4AA411EB" w14:textId="7EEDC2A3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13503512" w14:textId="5D0EB9AB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182B5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6EB4E882" w14:textId="77777777" w:rsidTr="006B5117">
        <w:tc>
          <w:tcPr>
            <w:tcW w:w="2127" w:type="dxa"/>
          </w:tcPr>
          <w:p w14:paraId="2E3F8938" w14:textId="783210E0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 Odyseusz 2.0, moduł - aplikacja mobilna "Polak za granicą", uruchomiona w środowisku Beneficjenta i przekazana do testów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F133" w14:textId="68E400A8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055512CA" w14:textId="1DBB8D42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01-2026</w:t>
            </w:r>
          </w:p>
        </w:tc>
        <w:tc>
          <w:tcPr>
            <w:tcW w:w="1914" w:type="dxa"/>
          </w:tcPr>
          <w:p w14:paraId="2BBE7A05" w14:textId="3BA2FBA6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455BD2DB" w14:textId="24E11E0F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182B5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24307361" w14:textId="77777777" w:rsidTr="006B5117">
        <w:tc>
          <w:tcPr>
            <w:tcW w:w="2127" w:type="dxa"/>
          </w:tcPr>
          <w:p w14:paraId="549855EF" w14:textId="77777777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Pozytywnie przyjęta dokumentacja techniczna i użytkowa systemu </w:t>
            </w:r>
          </w:p>
          <w:p w14:paraId="2D48B1F9" w14:textId="73259C72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62EA" w14:textId="0DFA0A65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333F9375" w14:textId="363A8D59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02-2026</w:t>
            </w:r>
          </w:p>
        </w:tc>
        <w:tc>
          <w:tcPr>
            <w:tcW w:w="1914" w:type="dxa"/>
          </w:tcPr>
          <w:p w14:paraId="2908D149" w14:textId="7BB4AD1A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5251B8EE" w14:textId="3284C15B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182B5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5618654E" w14:textId="77777777" w:rsidTr="006B5117">
        <w:tc>
          <w:tcPr>
            <w:tcW w:w="2127" w:type="dxa"/>
          </w:tcPr>
          <w:p w14:paraId="71C71FCF" w14:textId="2BC51135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Pozytywnie przyjęty raport z testów akceptacyjnych systemu Odyseusz 2.0, w tym testów bezpieczeństwa, testów wydajności, testów badań UX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44A7" w14:textId="4C6D849B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7A82AFA1" w14:textId="05168C39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02-2026</w:t>
            </w:r>
          </w:p>
        </w:tc>
        <w:tc>
          <w:tcPr>
            <w:tcW w:w="1914" w:type="dxa"/>
          </w:tcPr>
          <w:p w14:paraId="0298A229" w14:textId="0A8DF009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3491BD50" w14:textId="0C177371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182B56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473A7977" w14:textId="77777777" w:rsidTr="006B5117">
        <w:tc>
          <w:tcPr>
            <w:tcW w:w="2127" w:type="dxa"/>
          </w:tcPr>
          <w:p w14:paraId="00F33782" w14:textId="0B849B05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Pozytywnie przyjęte materiały szkoleniowe </w:t>
            </w:r>
            <w:r w:rsidRPr="002149BA">
              <w:rPr>
                <w:rFonts w:ascii="Arial" w:hAnsi="Arial" w:cs="Arial"/>
                <w:sz w:val="18"/>
                <w:szCs w:val="18"/>
              </w:rPr>
              <w:lastRenderedPageBreak/>
              <w:t>w zakresie funkcjonalności 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255C" w14:textId="208505D4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289" w:type="dxa"/>
          </w:tcPr>
          <w:p w14:paraId="1396F791" w14:textId="16020AA4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02-2026</w:t>
            </w:r>
          </w:p>
        </w:tc>
        <w:tc>
          <w:tcPr>
            <w:tcW w:w="1914" w:type="dxa"/>
          </w:tcPr>
          <w:p w14:paraId="21A43D0C" w14:textId="2B9B7B4E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34C6BC81" w14:textId="10BDFEA6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8D6231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61987597" w14:textId="77777777" w:rsidTr="006B5117">
        <w:tc>
          <w:tcPr>
            <w:tcW w:w="2127" w:type="dxa"/>
          </w:tcPr>
          <w:p w14:paraId="2952AF33" w14:textId="0DCAFFC3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Pozytywnie przyjęte materiały informacyjno-promocyjne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7BF1" w14:textId="1FBD5C19" w:rsidR="00EC4699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1.1 - 1</w:t>
            </w:r>
            <w:r w:rsidRPr="00CE1429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E1429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6417F4F7" w14:textId="428ECCD9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1.2 – 1</w:t>
            </w:r>
            <w:r w:rsidRPr="00CE1429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E1429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</w:tc>
        <w:tc>
          <w:tcPr>
            <w:tcW w:w="1289" w:type="dxa"/>
          </w:tcPr>
          <w:p w14:paraId="061DA5D7" w14:textId="31164041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914" w:type="dxa"/>
          </w:tcPr>
          <w:p w14:paraId="3A6FD11E" w14:textId="63147F41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6EB64596" w14:textId="63DED49C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8D6231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3BC9DF10" w14:textId="77777777" w:rsidTr="006B5117">
        <w:tc>
          <w:tcPr>
            <w:tcW w:w="2127" w:type="dxa"/>
          </w:tcPr>
          <w:p w14:paraId="30E4037D" w14:textId="6D06B4AA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Pozytywnie przyjęty raport z przeprowadzenia szkoleń dla administratorów i użytkowników 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9FE3" w14:textId="00385E10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1A109A43" w14:textId="48E8301C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914" w:type="dxa"/>
          </w:tcPr>
          <w:p w14:paraId="09FACB2B" w14:textId="7D1BA8D7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7550E764" w14:textId="71D3A872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8D6231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74F4D8E2" w14:textId="77777777" w:rsidTr="006B5117">
        <w:tc>
          <w:tcPr>
            <w:tcW w:w="2127" w:type="dxa"/>
          </w:tcPr>
          <w:p w14:paraId="0F66477A" w14:textId="77777777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 xml:space="preserve">Pozytywnie przyjęty raport z przeprowadzenia testów integracyjnych </w:t>
            </w:r>
          </w:p>
          <w:p w14:paraId="4A7F4CD7" w14:textId="61D0C5D2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systemu Odyseusz 2.0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C0C1" w14:textId="0D7D2B49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9" w:type="dxa"/>
          </w:tcPr>
          <w:p w14:paraId="5AF66E20" w14:textId="19D46AF4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914" w:type="dxa"/>
          </w:tcPr>
          <w:p w14:paraId="3AEB9C70" w14:textId="2E27AD5D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7BDD5438" w14:textId="66898697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8D6231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EC4699" w:rsidRPr="002B50C0" w14:paraId="14344B06" w14:textId="77777777" w:rsidTr="006B5117">
        <w:tc>
          <w:tcPr>
            <w:tcW w:w="2127" w:type="dxa"/>
          </w:tcPr>
          <w:p w14:paraId="70314FB5" w14:textId="0402731C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2149BA">
              <w:rPr>
                <w:rFonts w:ascii="Arial" w:hAnsi="Arial" w:cs="Arial"/>
                <w:sz w:val="18"/>
                <w:szCs w:val="18"/>
              </w:rPr>
              <w:t>Produkcyjne uruchomienie systemu Odyseusz 2.0, w tym wykazu obywateli polskich przebywających w okręgu konsularnym oraz udostępnienie interesariuszom wszystkich e-usług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B486" w14:textId="3311A7DE" w:rsidR="00EC4699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1.1 - 2</w:t>
            </w:r>
            <w:r w:rsidRPr="00CE1429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E1429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432118D3" w14:textId="0A766060" w:rsidR="00EC4699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1.2 – 2</w:t>
            </w:r>
            <w:r w:rsidRPr="00CE1429">
              <w:rPr>
                <w:rFonts w:ascii="Arial" w:hAnsi="Arial" w:cs="Arial"/>
                <w:sz w:val="18"/>
                <w:szCs w:val="18"/>
              </w:rPr>
              <w:t>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E1429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67C22D92" w14:textId="77777777" w:rsidR="00EC4699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KPI 1.3 – </w:t>
            </w:r>
            <w:r w:rsidRPr="00CE1429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szt.</w:t>
            </w:r>
          </w:p>
          <w:p w14:paraId="1F5B1F7F" w14:textId="77777777" w:rsidR="00EC4699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1.4 – 1 szt.</w:t>
            </w:r>
          </w:p>
          <w:p w14:paraId="05D3FC5E" w14:textId="77777777" w:rsidR="00EC4699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2.1 – 1 szt.</w:t>
            </w:r>
          </w:p>
          <w:p w14:paraId="2ECBCB77" w14:textId="30856297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KPI 2.2 – 1 szt.</w:t>
            </w:r>
          </w:p>
        </w:tc>
        <w:tc>
          <w:tcPr>
            <w:tcW w:w="1289" w:type="dxa"/>
          </w:tcPr>
          <w:p w14:paraId="5B495FAF" w14:textId="58D0FCE4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1914" w:type="dxa"/>
          </w:tcPr>
          <w:p w14:paraId="28E8930B" w14:textId="0448B755" w:rsidR="00EC4699" w:rsidRPr="002149BA" w:rsidRDefault="00EC4699" w:rsidP="00EC469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149BA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802" w:type="dxa"/>
          </w:tcPr>
          <w:p w14:paraId="7D5DD7FF" w14:textId="441F6C03" w:rsidR="00EC4699" w:rsidRPr="002149BA" w:rsidRDefault="00EC4699" w:rsidP="00EC4699">
            <w:pPr>
              <w:rPr>
                <w:rFonts w:ascii="Arial" w:hAnsi="Arial" w:cs="Arial"/>
                <w:sz w:val="18"/>
                <w:szCs w:val="18"/>
              </w:rPr>
            </w:pPr>
            <w:r w:rsidRPr="008D6231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</w:tbl>
    <w:p w14:paraId="64ADCCB0" w14:textId="7027336B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B50C0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141A92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2149BA" w:rsidRPr="002B50C0" w14:paraId="40EB6F13" w14:textId="77777777" w:rsidTr="00047D9D">
        <w:tc>
          <w:tcPr>
            <w:tcW w:w="2545" w:type="dxa"/>
          </w:tcPr>
          <w:p w14:paraId="19AA00B9" w14:textId="21DC68F4" w:rsidR="002149BA" w:rsidRPr="002149BA" w:rsidRDefault="002149BA" w:rsidP="002149BA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>KPI 1.1 Liczba zgłoszonych podróży (rocznie)</w:t>
            </w:r>
          </w:p>
        </w:tc>
        <w:tc>
          <w:tcPr>
            <w:tcW w:w="1278" w:type="dxa"/>
          </w:tcPr>
          <w:p w14:paraId="29EA778D" w14:textId="5D2B5658" w:rsidR="002149BA" w:rsidRPr="006334BF" w:rsidRDefault="00334D65" w:rsidP="006A60A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22F9147F" w14:textId="4829CE2A" w:rsidR="002149BA" w:rsidRPr="00CE1429" w:rsidRDefault="001A223E" w:rsidP="001A223E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300 000</w:t>
            </w:r>
          </w:p>
        </w:tc>
        <w:tc>
          <w:tcPr>
            <w:tcW w:w="1701" w:type="dxa"/>
          </w:tcPr>
          <w:p w14:paraId="48940F6C" w14:textId="7FD5FEE2" w:rsidR="002149BA" w:rsidRPr="00CE1429" w:rsidRDefault="004C4348" w:rsidP="006A60A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="00CE1429" w:rsidRPr="00CE1429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 w:rsidR="00CE1429" w:rsidRPr="00CE1429">
              <w:rPr>
                <w:rFonts w:ascii="Arial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268" w:type="dxa"/>
          </w:tcPr>
          <w:p w14:paraId="7320806B" w14:textId="7891BB4F" w:rsidR="004C4348" w:rsidRPr="00CE1429" w:rsidRDefault="003758B0" w:rsidP="006A60A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173</w:t>
            </w:r>
            <w:r w:rsidR="009035A3">
              <w:rPr>
                <w:rFonts w:ascii="Arial" w:hAnsi="Arial" w:cs="Arial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008</w:t>
            </w:r>
            <w:r w:rsidR="009035A3" w:rsidRPr="009035A3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4C4348" w:rsidRPr="00CE1429">
              <w:rPr>
                <w:rFonts w:ascii="Arial" w:hAnsi="Arial" w:cs="Arial"/>
                <w:sz w:val="18"/>
                <w:szCs w:val="20"/>
              </w:rPr>
              <w:t>(w okresie od 0</w:t>
            </w:r>
            <w:r>
              <w:rPr>
                <w:rFonts w:ascii="Arial" w:hAnsi="Arial" w:cs="Arial"/>
                <w:sz w:val="18"/>
                <w:szCs w:val="20"/>
              </w:rPr>
              <w:t>7</w:t>
            </w:r>
            <w:r w:rsidR="004C4348" w:rsidRPr="00CE1429">
              <w:rPr>
                <w:rFonts w:ascii="Arial" w:hAnsi="Arial" w:cs="Arial"/>
                <w:sz w:val="18"/>
                <w:szCs w:val="20"/>
              </w:rPr>
              <w:t xml:space="preserve">-2024 do </w:t>
            </w:r>
            <w:r w:rsidR="009035A3">
              <w:rPr>
                <w:rFonts w:ascii="Arial" w:hAnsi="Arial" w:cs="Arial"/>
                <w:sz w:val="18"/>
                <w:szCs w:val="20"/>
              </w:rPr>
              <w:t>0</w:t>
            </w:r>
            <w:r>
              <w:rPr>
                <w:rFonts w:ascii="Arial" w:hAnsi="Arial" w:cs="Arial"/>
                <w:sz w:val="18"/>
                <w:szCs w:val="20"/>
              </w:rPr>
              <w:t>6</w:t>
            </w:r>
            <w:r w:rsidR="004C4348" w:rsidRPr="00CE1429">
              <w:rPr>
                <w:rFonts w:ascii="Arial" w:hAnsi="Arial" w:cs="Arial"/>
                <w:sz w:val="18"/>
                <w:szCs w:val="20"/>
              </w:rPr>
              <w:t>-202</w:t>
            </w:r>
            <w:r w:rsidR="009035A3">
              <w:rPr>
                <w:rFonts w:ascii="Arial" w:hAnsi="Arial" w:cs="Arial"/>
                <w:sz w:val="18"/>
                <w:szCs w:val="20"/>
              </w:rPr>
              <w:t>5</w:t>
            </w:r>
            <w:r>
              <w:rPr>
                <w:rFonts w:ascii="Arial" w:hAnsi="Arial" w:cs="Arial"/>
                <w:sz w:val="18"/>
                <w:szCs w:val="20"/>
              </w:rPr>
              <w:t>, pomiar został dokonany w obecnym systemie Odyseusz</w:t>
            </w:r>
            <w:r w:rsidR="004C4348" w:rsidRPr="00CE1429">
              <w:rPr>
                <w:rFonts w:ascii="Arial" w:hAnsi="Arial" w:cs="Arial"/>
                <w:sz w:val="18"/>
                <w:szCs w:val="20"/>
              </w:rPr>
              <w:t>)</w:t>
            </w:r>
          </w:p>
        </w:tc>
      </w:tr>
      <w:tr w:rsidR="00892144" w:rsidRPr="002B50C0" w14:paraId="2ECBD5FC" w14:textId="77777777" w:rsidTr="00047D9D">
        <w:tc>
          <w:tcPr>
            <w:tcW w:w="2545" w:type="dxa"/>
          </w:tcPr>
          <w:p w14:paraId="11A88831" w14:textId="48389599" w:rsidR="00892144" w:rsidRPr="002149BA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>KPI 1.2 Liczba subskrypcji informacji dla podróżujących (rocznie)</w:t>
            </w:r>
          </w:p>
        </w:tc>
        <w:tc>
          <w:tcPr>
            <w:tcW w:w="1278" w:type="dxa"/>
          </w:tcPr>
          <w:p w14:paraId="097D7994" w14:textId="0CA7717B" w:rsidR="00892144" w:rsidRPr="006334BF" w:rsidRDefault="00892144" w:rsidP="00892144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2DADC89B" w14:textId="41CDEAA0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300 000</w:t>
            </w:r>
          </w:p>
        </w:tc>
        <w:tc>
          <w:tcPr>
            <w:tcW w:w="1701" w:type="dxa"/>
          </w:tcPr>
          <w:p w14:paraId="7EF5B1BB" w14:textId="60AE42CD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2268" w:type="dxa"/>
          </w:tcPr>
          <w:p w14:paraId="32B04174" w14:textId="349A9ED9" w:rsidR="00892144" w:rsidRPr="00CE1429" w:rsidRDefault="00892144" w:rsidP="00892144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892144" w:rsidRPr="002B50C0" w14:paraId="152FF1D4" w14:textId="77777777" w:rsidTr="00047D9D">
        <w:tc>
          <w:tcPr>
            <w:tcW w:w="2545" w:type="dxa"/>
          </w:tcPr>
          <w:p w14:paraId="37F6D028" w14:textId="77777777" w:rsidR="00892144" w:rsidRPr="002149BA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 xml:space="preserve">KPI 1.3 Zakończenie procesu opracowywania nowych lub udoskonalania </w:t>
            </w:r>
          </w:p>
          <w:p w14:paraId="613022BA" w14:textId="128CB9D4" w:rsidR="00892144" w:rsidRPr="002149BA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>istniejących e-usług</w:t>
            </w:r>
          </w:p>
        </w:tc>
        <w:tc>
          <w:tcPr>
            <w:tcW w:w="1278" w:type="dxa"/>
          </w:tcPr>
          <w:p w14:paraId="0EB129D1" w14:textId="72D7181B" w:rsidR="00892144" w:rsidRPr="001A223E" w:rsidRDefault="00892144" w:rsidP="00892144">
            <w:pPr>
              <w:pStyle w:val="Tekstpodstawowy2"/>
              <w:spacing w:after="0"/>
              <w:ind w:left="34"/>
              <w:rPr>
                <w:rFonts w:cs="Arial"/>
                <w:color w:val="0070C0"/>
                <w:sz w:val="18"/>
                <w:szCs w:val="18"/>
                <w:lang w:val="pl-PL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szt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14:paraId="3D9DEE26" w14:textId="13AEDAB0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6EC5FC9F" w14:textId="1BFDB31F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2268" w:type="dxa"/>
          </w:tcPr>
          <w:p w14:paraId="3C795147" w14:textId="24458787" w:rsidR="00892144" w:rsidRPr="00CE1429" w:rsidRDefault="00892144" w:rsidP="00892144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892144" w:rsidRPr="002B50C0" w14:paraId="43A95AFD" w14:textId="77777777" w:rsidTr="00047D9D">
        <w:tc>
          <w:tcPr>
            <w:tcW w:w="2545" w:type="dxa"/>
          </w:tcPr>
          <w:p w14:paraId="1FB327FE" w14:textId="77777777" w:rsidR="00892144" w:rsidRPr="002149BA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 xml:space="preserve">KPI 1.4 Zakończenie procesu opracowywania nowych lub rozwijania </w:t>
            </w:r>
          </w:p>
          <w:p w14:paraId="6B5D0E1B" w14:textId="3711FC76" w:rsidR="00892144" w:rsidRPr="002149BA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2149BA">
              <w:rPr>
                <w:rFonts w:cs="Arial"/>
                <w:sz w:val="18"/>
                <w:szCs w:val="18"/>
                <w:lang w:val="pl-PL" w:eastAsia="pl-PL"/>
              </w:rPr>
              <w:t>istniejących publicznych systemów informatycznych</w:t>
            </w:r>
          </w:p>
        </w:tc>
        <w:tc>
          <w:tcPr>
            <w:tcW w:w="1278" w:type="dxa"/>
          </w:tcPr>
          <w:p w14:paraId="6BF31592" w14:textId="54AC7AC6" w:rsidR="00892144" w:rsidRPr="006334BF" w:rsidRDefault="00892144" w:rsidP="00892144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678F744D" w14:textId="36084E41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56DAE54" w14:textId="6ECD7F48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2268" w:type="dxa"/>
          </w:tcPr>
          <w:p w14:paraId="5BC585C2" w14:textId="1A6D1B64" w:rsidR="00892144" w:rsidRPr="00CE1429" w:rsidRDefault="00892144" w:rsidP="00892144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892144" w:rsidRPr="002B50C0" w14:paraId="51B76CB2" w14:textId="77777777" w:rsidTr="00047D9D">
        <w:tc>
          <w:tcPr>
            <w:tcW w:w="2545" w:type="dxa"/>
          </w:tcPr>
          <w:p w14:paraId="496FDF56" w14:textId="77777777" w:rsidR="00892144" w:rsidRPr="00751D17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751D17">
              <w:rPr>
                <w:rFonts w:cs="Arial"/>
                <w:sz w:val="18"/>
                <w:szCs w:val="18"/>
                <w:lang w:val="pl-PL" w:eastAsia="pl-PL"/>
              </w:rPr>
              <w:t xml:space="preserve">KPI 2.1 Liczba usług publicznych w obszarze rejestracji osób uczestniczących </w:t>
            </w:r>
          </w:p>
          <w:p w14:paraId="63D7C792" w14:textId="77777777" w:rsidR="00892144" w:rsidRPr="00751D17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751D17">
              <w:rPr>
                <w:rFonts w:cs="Arial"/>
                <w:sz w:val="18"/>
                <w:szCs w:val="18"/>
                <w:lang w:val="pl-PL" w:eastAsia="pl-PL"/>
              </w:rPr>
              <w:t xml:space="preserve">w ewakuacji kryzysowej udostępnionych on-line o stopniu dojrzałości co </w:t>
            </w:r>
          </w:p>
          <w:p w14:paraId="145A1253" w14:textId="436209F8" w:rsidR="00892144" w:rsidRPr="00751D17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751D17">
              <w:rPr>
                <w:rFonts w:cs="Arial"/>
                <w:sz w:val="18"/>
                <w:szCs w:val="18"/>
                <w:lang w:val="pl-PL" w:eastAsia="pl-PL"/>
              </w:rPr>
              <w:t>najmniej 4 – transakcja</w:t>
            </w:r>
          </w:p>
        </w:tc>
        <w:tc>
          <w:tcPr>
            <w:tcW w:w="1278" w:type="dxa"/>
          </w:tcPr>
          <w:p w14:paraId="5E7DB199" w14:textId="223A0255" w:rsidR="00892144" w:rsidRPr="00751D17" w:rsidRDefault="00892144" w:rsidP="00892144">
            <w:pPr>
              <w:pStyle w:val="Tekstpodstawowy2"/>
              <w:spacing w:after="0"/>
              <w:ind w:left="34"/>
              <w:rPr>
                <w:rFonts w:cs="Arial"/>
                <w:color w:val="0070C0"/>
                <w:sz w:val="18"/>
                <w:szCs w:val="18"/>
                <w:lang w:val="pl-PL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szt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14:paraId="1713244F" w14:textId="62F13AEC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464A97D" w14:textId="5C98D0E2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2268" w:type="dxa"/>
          </w:tcPr>
          <w:p w14:paraId="34C7027E" w14:textId="66C07A88" w:rsidR="00892144" w:rsidRPr="00CE1429" w:rsidRDefault="00892144" w:rsidP="00892144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892144" w:rsidRPr="002B50C0" w14:paraId="247F2C17" w14:textId="77777777" w:rsidTr="00047D9D">
        <w:tc>
          <w:tcPr>
            <w:tcW w:w="2545" w:type="dxa"/>
          </w:tcPr>
          <w:p w14:paraId="04D1C91A" w14:textId="3B808572" w:rsidR="00892144" w:rsidRPr="002149BA" w:rsidRDefault="00892144" w:rsidP="00892144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 w:rsidRPr="00751D17">
              <w:rPr>
                <w:rFonts w:cs="Arial"/>
                <w:sz w:val="18"/>
                <w:szCs w:val="18"/>
                <w:lang w:val="pl-PL" w:eastAsia="pl-PL"/>
              </w:rPr>
              <w:t>KPI 2.2 Liczba wdrożonych rozwiązań informatycznych wspierających rejestrację osób uczestniczących w ewakuacji kryzysowe</w:t>
            </w:r>
          </w:p>
        </w:tc>
        <w:tc>
          <w:tcPr>
            <w:tcW w:w="1278" w:type="dxa"/>
          </w:tcPr>
          <w:p w14:paraId="7F1C9527" w14:textId="6F75C342" w:rsidR="00892144" w:rsidRPr="004C4348" w:rsidRDefault="00892144" w:rsidP="00892144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0692E78B" w14:textId="5B6E4FA4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</w:rPr>
            </w:pPr>
            <w:r w:rsidRPr="00CE142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CC9620A" w14:textId="6D92654F" w:rsidR="00892144" w:rsidRPr="00CE1429" w:rsidRDefault="00892144" w:rsidP="0089214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E1429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2268" w:type="dxa"/>
          </w:tcPr>
          <w:p w14:paraId="64C2E95B" w14:textId="01299DE2" w:rsidR="00892144" w:rsidRPr="00CE1429" w:rsidRDefault="00892144" w:rsidP="00892144">
            <w:pPr>
              <w:rPr>
                <w:rFonts w:ascii="Arial" w:hAnsi="Arial" w:cs="Arial"/>
                <w:sz w:val="18"/>
                <w:szCs w:val="20"/>
              </w:rPr>
            </w:pPr>
            <w:r w:rsidRPr="00CE1429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</w:tbl>
    <w:p w14:paraId="52A08447" w14:textId="632BC15D" w:rsidR="007D2C34" w:rsidRPr="002B50C0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2B50C0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E1429" w:rsidRPr="002B50C0" w14:paraId="2304740A" w14:textId="77777777" w:rsidTr="00517F12">
        <w:tc>
          <w:tcPr>
            <w:tcW w:w="2937" w:type="dxa"/>
          </w:tcPr>
          <w:p w14:paraId="1EA49FAC" w14:textId="3C7EE457" w:rsidR="00CE1429" w:rsidRPr="00216626" w:rsidRDefault="00CE1429" w:rsidP="004104F7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Rejestracja podróży zagranicznej</w:t>
            </w:r>
          </w:p>
        </w:tc>
        <w:tc>
          <w:tcPr>
            <w:tcW w:w="1169" w:type="dxa"/>
          </w:tcPr>
          <w:p w14:paraId="2C8E517E" w14:textId="7A3BCEF7" w:rsidR="00CE1429" w:rsidRPr="00216626" w:rsidRDefault="004104F7" w:rsidP="00310D8E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04-2026</w:t>
            </w:r>
          </w:p>
        </w:tc>
        <w:tc>
          <w:tcPr>
            <w:tcW w:w="1134" w:type="dxa"/>
          </w:tcPr>
          <w:p w14:paraId="6AD9179A" w14:textId="49E242AD" w:rsidR="00CE1429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-</w:t>
            </w:r>
          </w:p>
        </w:tc>
        <w:tc>
          <w:tcPr>
            <w:tcW w:w="4394" w:type="dxa"/>
          </w:tcPr>
          <w:p w14:paraId="256B5E11" w14:textId="761D33FC" w:rsidR="00CE1429" w:rsidRPr="00141A92" w:rsidRDefault="00216626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Usługa istnieje w niezmodernizowanej wersji systemu Odyseusz. Planowane jest wdrożenie jej zmodernizowanej wersji</w:t>
            </w:r>
            <w:r>
              <w:rPr>
                <w:rFonts w:ascii="Arial" w:hAnsi="Arial" w:cs="Arial"/>
                <w:sz w:val="18"/>
                <w:szCs w:val="20"/>
              </w:rPr>
              <w:t xml:space="preserve"> wraz z końcem projektu</w:t>
            </w:r>
          </w:p>
        </w:tc>
      </w:tr>
      <w:tr w:rsidR="004104F7" w:rsidRPr="002B50C0" w14:paraId="4F67B200" w14:textId="77777777" w:rsidTr="00517F12">
        <w:tc>
          <w:tcPr>
            <w:tcW w:w="2937" w:type="dxa"/>
          </w:tcPr>
          <w:p w14:paraId="688313BB" w14:textId="6B0AAA7B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 xml:space="preserve">Subskrypcja Informacji dla podróżujących na temat wybranego państwa </w:t>
            </w:r>
          </w:p>
        </w:tc>
        <w:tc>
          <w:tcPr>
            <w:tcW w:w="1169" w:type="dxa"/>
          </w:tcPr>
          <w:p w14:paraId="0798E01A" w14:textId="311808EF" w:rsidR="004104F7" w:rsidRPr="00216626" w:rsidRDefault="004104F7" w:rsidP="00310D8E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04-2026</w:t>
            </w:r>
          </w:p>
        </w:tc>
        <w:tc>
          <w:tcPr>
            <w:tcW w:w="1134" w:type="dxa"/>
          </w:tcPr>
          <w:p w14:paraId="0ED9FFE5" w14:textId="0824B3BA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-</w:t>
            </w:r>
          </w:p>
        </w:tc>
        <w:tc>
          <w:tcPr>
            <w:tcW w:w="4394" w:type="dxa"/>
          </w:tcPr>
          <w:p w14:paraId="5C3A9B61" w14:textId="77777777" w:rsidR="004104F7" w:rsidRPr="00141A92" w:rsidRDefault="004104F7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4104F7" w:rsidRPr="002B50C0" w14:paraId="76470DDF" w14:textId="77777777" w:rsidTr="00517F12">
        <w:tc>
          <w:tcPr>
            <w:tcW w:w="2937" w:type="dxa"/>
          </w:tcPr>
          <w:p w14:paraId="5E4955B1" w14:textId="58719C4B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Rejestracja podróżnego zainteresowanego ewakuacją z niebezpiecznego obszaru</w:t>
            </w:r>
          </w:p>
        </w:tc>
        <w:tc>
          <w:tcPr>
            <w:tcW w:w="1169" w:type="dxa"/>
          </w:tcPr>
          <w:p w14:paraId="3E6945C9" w14:textId="4957D70F" w:rsidR="004104F7" w:rsidRPr="00216626" w:rsidRDefault="004104F7" w:rsidP="00310D8E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04-2026</w:t>
            </w:r>
          </w:p>
        </w:tc>
        <w:tc>
          <w:tcPr>
            <w:tcW w:w="1134" w:type="dxa"/>
          </w:tcPr>
          <w:p w14:paraId="67A70BBB" w14:textId="030FA7FD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16626">
              <w:rPr>
                <w:rFonts w:ascii="Arial" w:hAnsi="Arial" w:cs="Arial"/>
                <w:sz w:val="18"/>
                <w:szCs w:val="20"/>
              </w:rPr>
              <w:t>-</w:t>
            </w:r>
          </w:p>
        </w:tc>
        <w:tc>
          <w:tcPr>
            <w:tcW w:w="4394" w:type="dxa"/>
          </w:tcPr>
          <w:p w14:paraId="0E79EB5D" w14:textId="77777777" w:rsidR="004104F7" w:rsidRPr="00216626" w:rsidRDefault="004104F7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526AAE7B" w14:textId="55925B82" w:rsidR="00933BEC" w:rsidRPr="002B50C0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141A9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2B50C0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1A92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6751B" w:rsidRPr="002B50C0" w14:paraId="153EA8F3" w14:textId="77777777" w:rsidTr="00C6751B">
        <w:tc>
          <w:tcPr>
            <w:tcW w:w="2937" w:type="dxa"/>
          </w:tcPr>
          <w:p w14:paraId="46265E90" w14:textId="51E5E45C" w:rsidR="00C6751B" w:rsidRPr="00510FA4" w:rsidRDefault="00216626" w:rsidP="00C6751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Informacje dla podróżujących – opisy państw</w:t>
            </w:r>
          </w:p>
        </w:tc>
        <w:tc>
          <w:tcPr>
            <w:tcW w:w="1169" w:type="dxa"/>
          </w:tcPr>
          <w:p w14:paraId="1C07ACC9" w14:textId="3D1D3697" w:rsidR="00C6751B" w:rsidRPr="00510FA4" w:rsidRDefault="003A164D" w:rsidP="003A164D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30-04-2026</w:t>
            </w:r>
          </w:p>
          <w:p w14:paraId="6D7C5935" w14:textId="77777777" w:rsidR="00C6751B" w:rsidRPr="00510FA4" w:rsidRDefault="00C6751B" w:rsidP="003A16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6773D50" w14:textId="1144DE3A" w:rsidR="00C6751B" w:rsidRPr="00510FA4" w:rsidRDefault="003A164D" w:rsidP="003A164D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-</w:t>
            </w:r>
            <w:r w:rsidR="00310D8E" w:rsidRPr="00510FA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</w:tcPr>
          <w:p w14:paraId="37781807" w14:textId="5FBCA410" w:rsidR="00C6751B" w:rsidRPr="00510FA4" w:rsidRDefault="003A164D" w:rsidP="003A164D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Brak zmian</w:t>
            </w:r>
          </w:p>
        </w:tc>
      </w:tr>
    </w:tbl>
    <w:p w14:paraId="2598878D" w14:textId="28335D63" w:rsidR="004C1D48" w:rsidRPr="00F25348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164D" w:rsidRPr="002B50C0" w14:paraId="2EF83A7A" w14:textId="77777777" w:rsidTr="006251DB">
        <w:tc>
          <w:tcPr>
            <w:tcW w:w="2547" w:type="dxa"/>
          </w:tcPr>
          <w:p w14:paraId="10FACC01" w14:textId="5591186F" w:rsidR="003A164D" w:rsidRPr="00510FA4" w:rsidRDefault="003A164D" w:rsidP="00A44EA2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Analiza Biznesowa systemu Odyseusz 2.0 </w:t>
            </w:r>
          </w:p>
        </w:tc>
        <w:tc>
          <w:tcPr>
            <w:tcW w:w="1701" w:type="dxa"/>
          </w:tcPr>
          <w:p w14:paraId="0070F52B" w14:textId="3A634E04" w:rsidR="003A164D" w:rsidRPr="00510FA4" w:rsidRDefault="003A164D" w:rsidP="00A44EA2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06-2025</w:t>
            </w:r>
          </w:p>
        </w:tc>
        <w:tc>
          <w:tcPr>
            <w:tcW w:w="1843" w:type="dxa"/>
          </w:tcPr>
          <w:p w14:paraId="087A2BF2" w14:textId="72581C34" w:rsidR="003A164D" w:rsidRPr="00510FA4" w:rsidRDefault="0010738C" w:rsidP="006251DB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10738C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51F494AB" w14:textId="45763821" w:rsidR="003A164D" w:rsidRPr="00510FA4" w:rsidRDefault="003A164D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3A164D" w:rsidRPr="002B50C0" w14:paraId="4E7C609E" w14:textId="77777777" w:rsidTr="006251DB">
        <w:tc>
          <w:tcPr>
            <w:tcW w:w="2547" w:type="dxa"/>
          </w:tcPr>
          <w:p w14:paraId="16E8E352" w14:textId="77777777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Projekt Techniczny systemu Odyseusz 2.0 </w:t>
            </w:r>
          </w:p>
          <w:p w14:paraId="7443AE30" w14:textId="77777777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4C7579" w14:textId="24DAD485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84372D4" w14:textId="35C6035E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09-2025</w:t>
            </w:r>
          </w:p>
        </w:tc>
        <w:tc>
          <w:tcPr>
            <w:tcW w:w="1843" w:type="dxa"/>
          </w:tcPr>
          <w:p w14:paraId="7E9920FA" w14:textId="1F19D1F6" w:rsidR="003A164D" w:rsidRPr="0010738C" w:rsidRDefault="0010738C" w:rsidP="006251D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0738C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53932196" w14:textId="514D8407" w:rsidR="003A164D" w:rsidRPr="00510FA4" w:rsidRDefault="003A164D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3A164D" w:rsidRPr="002B50C0" w14:paraId="4FAA742A" w14:textId="77777777" w:rsidTr="006251DB">
        <w:tc>
          <w:tcPr>
            <w:tcW w:w="2547" w:type="dxa"/>
          </w:tcPr>
          <w:p w14:paraId="6070FD9C" w14:textId="6E28218E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API do wymiany informacji między systemem Odyseusz a systemem mObywatel</w:t>
            </w:r>
          </w:p>
        </w:tc>
        <w:tc>
          <w:tcPr>
            <w:tcW w:w="1701" w:type="dxa"/>
          </w:tcPr>
          <w:p w14:paraId="69BE290E" w14:textId="741E596D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09-2025</w:t>
            </w:r>
          </w:p>
        </w:tc>
        <w:tc>
          <w:tcPr>
            <w:tcW w:w="1843" w:type="dxa"/>
          </w:tcPr>
          <w:p w14:paraId="3F39E0B1" w14:textId="76D3A569" w:rsidR="003A164D" w:rsidRPr="0010738C" w:rsidRDefault="0010738C" w:rsidP="006251D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0738C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2A6DC1A4" w14:textId="25CEEB2B" w:rsidR="003A164D" w:rsidRPr="00510FA4" w:rsidRDefault="003A164D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3A164D" w:rsidRPr="002B50C0" w14:paraId="1CFB0EDA" w14:textId="77777777" w:rsidTr="006251DB">
        <w:tc>
          <w:tcPr>
            <w:tcW w:w="2547" w:type="dxa"/>
          </w:tcPr>
          <w:p w14:paraId="593742F4" w14:textId="1417AA45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Infrastruktura</w:t>
            </w:r>
          </w:p>
        </w:tc>
        <w:tc>
          <w:tcPr>
            <w:tcW w:w="1701" w:type="dxa"/>
          </w:tcPr>
          <w:p w14:paraId="3810605C" w14:textId="299DFF4A" w:rsidR="003A164D" w:rsidRPr="00510FA4" w:rsidRDefault="003A164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11-2025</w:t>
            </w:r>
          </w:p>
        </w:tc>
        <w:tc>
          <w:tcPr>
            <w:tcW w:w="1843" w:type="dxa"/>
          </w:tcPr>
          <w:p w14:paraId="674D7B77" w14:textId="74AADD9A" w:rsidR="003A164D" w:rsidRPr="0010738C" w:rsidRDefault="0010738C" w:rsidP="006251D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0738C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22868077" w14:textId="0E20964F" w:rsidR="003A164D" w:rsidRPr="00510FA4" w:rsidRDefault="003A164D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12CB8C0B" w14:textId="77777777" w:rsidTr="006251DB">
        <w:tc>
          <w:tcPr>
            <w:tcW w:w="2547" w:type="dxa"/>
          </w:tcPr>
          <w:p w14:paraId="1CEF5EE7" w14:textId="2C131FF3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Raport z testów bezpieczeństwa</w:t>
            </w:r>
          </w:p>
        </w:tc>
        <w:tc>
          <w:tcPr>
            <w:tcW w:w="1701" w:type="dxa"/>
          </w:tcPr>
          <w:p w14:paraId="26187E97" w14:textId="4D39D3B8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14BD22F3" w14:textId="11C6CAF5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36F291AE" w14:textId="13330555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681E3F89" w14:textId="77777777" w:rsidTr="006251DB">
        <w:tc>
          <w:tcPr>
            <w:tcW w:w="2547" w:type="dxa"/>
          </w:tcPr>
          <w:p w14:paraId="25C82E95" w14:textId="795B31AA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Raport z testów wydajności</w:t>
            </w:r>
          </w:p>
        </w:tc>
        <w:tc>
          <w:tcPr>
            <w:tcW w:w="1701" w:type="dxa"/>
          </w:tcPr>
          <w:p w14:paraId="0BAFC088" w14:textId="4E327DE4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7079CFEF" w14:textId="3E534FE2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0C2AFC50" w14:textId="27603CF0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63DC454C" w14:textId="77777777" w:rsidTr="006251DB">
        <w:tc>
          <w:tcPr>
            <w:tcW w:w="2547" w:type="dxa"/>
          </w:tcPr>
          <w:p w14:paraId="6B7846A1" w14:textId="71F97210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Raport z testów UX</w:t>
            </w:r>
          </w:p>
        </w:tc>
        <w:tc>
          <w:tcPr>
            <w:tcW w:w="1701" w:type="dxa"/>
          </w:tcPr>
          <w:p w14:paraId="003A82DB" w14:textId="3A3A6255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5FBAC27B" w14:textId="4D430362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1AC3C7FF" w14:textId="320E795D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04A10287" w14:textId="77777777" w:rsidTr="006251DB">
        <w:tc>
          <w:tcPr>
            <w:tcW w:w="2547" w:type="dxa"/>
          </w:tcPr>
          <w:p w14:paraId="1438E0A6" w14:textId="4D261E07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Dokumentacja techniczna systemu Odyseusz 2.0</w:t>
            </w:r>
          </w:p>
        </w:tc>
        <w:tc>
          <w:tcPr>
            <w:tcW w:w="1701" w:type="dxa"/>
          </w:tcPr>
          <w:p w14:paraId="650EE970" w14:textId="5964A414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01-2026</w:t>
            </w:r>
          </w:p>
        </w:tc>
        <w:tc>
          <w:tcPr>
            <w:tcW w:w="1843" w:type="dxa"/>
          </w:tcPr>
          <w:p w14:paraId="081E632E" w14:textId="6D202000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10CF87FF" w14:textId="7052A4C5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7096F51A" w14:textId="77777777" w:rsidTr="006251DB">
        <w:tc>
          <w:tcPr>
            <w:tcW w:w="2547" w:type="dxa"/>
          </w:tcPr>
          <w:p w14:paraId="2FEAB40F" w14:textId="14E495A3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Dokumentacja użytkowa systemu Odyseusz 2.0</w:t>
            </w:r>
          </w:p>
        </w:tc>
        <w:tc>
          <w:tcPr>
            <w:tcW w:w="1701" w:type="dxa"/>
          </w:tcPr>
          <w:p w14:paraId="5A0A7412" w14:textId="5B737B41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5E13C176" w14:textId="218FE942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36F1AD6D" w14:textId="2D881E6A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387196D5" w14:textId="77777777" w:rsidTr="006251DB">
        <w:tc>
          <w:tcPr>
            <w:tcW w:w="2547" w:type="dxa"/>
          </w:tcPr>
          <w:p w14:paraId="6A45E3B9" w14:textId="3FBFA55B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Materiały informacyjno-promocyjne</w:t>
            </w:r>
          </w:p>
        </w:tc>
        <w:tc>
          <w:tcPr>
            <w:tcW w:w="1701" w:type="dxa"/>
          </w:tcPr>
          <w:p w14:paraId="163E2506" w14:textId="5C9DDB76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03-2026</w:t>
            </w:r>
          </w:p>
        </w:tc>
        <w:tc>
          <w:tcPr>
            <w:tcW w:w="1843" w:type="dxa"/>
          </w:tcPr>
          <w:p w14:paraId="691F1179" w14:textId="412F6CBB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67EE34EF" w14:textId="5A03A44B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54E530F8" w14:textId="77777777" w:rsidTr="006251DB">
        <w:tc>
          <w:tcPr>
            <w:tcW w:w="2547" w:type="dxa"/>
          </w:tcPr>
          <w:p w14:paraId="78B43354" w14:textId="08F73F0E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Materiały szkoleniowe</w:t>
            </w:r>
          </w:p>
        </w:tc>
        <w:tc>
          <w:tcPr>
            <w:tcW w:w="1701" w:type="dxa"/>
          </w:tcPr>
          <w:p w14:paraId="3422286F" w14:textId="61071D69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04-2026</w:t>
            </w:r>
          </w:p>
        </w:tc>
        <w:tc>
          <w:tcPr>
            <w:tcW w:w="1843" w:type="dxa"/>
          </w:tcPr>
          <w:p w14:paraId="1D75FB2D" w14:textId="4C88C9F5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5231A073" w14:textId="58C2BEA4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3DD4D5F8" w14:textId="77777777" w:rsidTr="006251DB">
        <w:tc>
          <w:tcPr>
            <w:tcW w:w="2547" w:type="dxa"/>
          </w:tcPr>
          <w:p w14:paraId="77948816" w14:textId="4ECE50E6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Szkolenia użytkowników końcowych</w:t>
            </w:r>
          </w:p>
        </w:tc>
        <w:tc>
          <w:tcPr>
            <w:tcW w:w="1701" w:type="dxa"/>
          </w:tcPr>
          <w:p w14:paraId="1835A6B6" w14:textId="190FD6CA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04-2026</w:t>
            </w:r>
          </w:p>
        </w:tc>
        <w:tc>
          <w:tcPr>
            <w:tcW w:w="1843" w:type="dxa"/>
          </w:tcPr>
          <w:p w14:paraId="5D494B30" w14:textId="647E5870" w:rsidR="0010738C" w:rsidRPr="0010738C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5FD65DAE" w14:textId="42187AE9" w:rsidR="0010738C" w:rsidRPr="00510FA4" w:rsidRDefault="0010738C" w:rsidP="0010738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color w:val="0070C0"/>
                <w:sz w:val="18"/>
                <w:szCs w:val="18"/>
              </w:rPr>
              <w:t>-</w:t>
            </w:r>
          </w:p>
        </w:tc>
      </w:tr>
      <w:tr w:rsidR="0010738C" w:rsidRPr="002B50C0" w14:paraId="54FB7830" w14:textId="77777777" w:rsidTr="006251DB">
        <w:tc>
          <w:tcPr>
            <w:tcW w:w="2547" w:type="dxa"/>
          </w:tcPr>
          <w:p w14:paraId="29216B4E" w14:textId="1EE64919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System Odyseusz 2.0 (wytworzone w projekcie oprogramowanie, w tym aplikacja mobilna i e-usługi oraz inne oprogramowanie wymagane do uruchomienia i funkcjonowania systemu)</w:t>
            </w:r>
          </w:p>
        </w:tc>
        <w:tc>
          <w:tcPr>
            <w:tcW w:w="1701" w:type="dxa"/>
          </w:tcPr>
          <w:p w14:paraId="021E4B82" w14:textId="7A17BE97" w:rsidR="0010738C" w:rsidRPr="00510FA4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04-2026</w:t>
            </w:r>
          </w:p>
        </w:tc>
        <w:tc>
          <w:tcPr>
            <w:tcW w:w="1843" w:type="dxa"/>
          </w:tcPr>
          <w:p w14:paraId="5F43683B" w14:textId="33D0BF8C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82D3B">
              <w:rPr>
                <w:rFonts w:ascii="Arial" w:hAnsi="Arial" w:cs="Arial"/>
                <w:sz w:val="18"/>
                <w:szCs w:val="18"/>
                <w:lang w:eastAsia="pl-PL"/>
              </w:rPr>
              <w:t>Planowane</w:t>
            </w:r>
          </w:p>
        </w:tc>
        <w:tc>
          <w:tcPr>
            <w:tcW w:w="3543" w:type="dxa"/>
          </w:tcPr>
          <w:p w14:paraId="16C2C2AE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System mObywatel</w:t>
            </w:r>
          </w:p>
          <w:p w14:paraId="705A0A81" w14:textId="17DF2EEE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uzupełnianie się</w:t>
            </w:r>
          </w:p>
          <w:p w14:paraId="7149FDD6" w14:textId="08C7E116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planowana jest obustronna wymiana danych między systemami, w tym danych osobowych, a w systemie mObywatel w ramach innego projektu ma być zmodyfikowana usługa „Polak za granicą” w aplikacji mObywatel</w:t>
            </w:r>
          </w:p>
          <w:p w14:paraId="56C5402D" w14:textId="1783E045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EC4699" w:rsidRPr="00EC4699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7E71337A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04C980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Węzeł Krajowy</w:t>
            </w:r>
          </w:p>
          <w:p w14:paraId="39E91BBA" w14:textId="57D0CF5F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00B059B0" w14:textId="4C46FD5A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planowana jest możliwość logowania do systemu Odyseusz 2.0 przez Węzeł Krajowy</w:t>
            </w:r>
          </w:p>
          <w:p w14:paraId="034671C4" w14:textId="6F655AF3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EC4699" w:rsidRPr="00EC4699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45962123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980249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Rejestr Danych Kontaktowych</w:t>
            </w:r>
          </w:p>
          <w:p w14:paraId="2B6E8D34" w14:textId="139C8B41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77970331" w14:textId="5A7235CB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planowana jest możliwość uzupełniania formularza danymi z RDK przez użytkownika usługi „Polak za granicą” w aplikacji mObywatel; dane te będą przekazywane do systemu Odyseusz 2.0</w:t>
            </w:r>
          </w:p>
          <w:p w14:paraId="6A868D40" w14:textId="5658D9B5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EC4699" w:rsidRPr="00EC4699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6C18B110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2DBCA7" w14:textId="2B6092A6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Rejestr PESEL</w:t>
            </w:r>
          </w:p>
          <w:p w14:paraId="57B24BA0" w14:textId="77777777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1C7DEA95" w14:textId="3BCA0A18" w:rsidR="0010738C" w:rsidRPr="00FD0B2A" w:rsidRDefault="0010738C" w:rsidP="0010738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planowana jest możliwość uzupełniania formularza danymi z PESEL przez użytkownika usługi „Polak za granicą” w aplikacji mObywatel; dane te będą przekazywane do systemu Odyseusz 2.0</w:t>
            </w:r>
          </w:p>
          <w:p w14:paraId="54D4C1C6" w14:textId="60A6CCBC" w:rsidR="003B2D1C" w:rsidRDefault="0010738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EC4699" w:rsidRPr="00EC4699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34211125" w14:textId="77777777" w:rsidR="003B2D1C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011AA2C6" w14:textId="77777777" w:rsidR="003B2D1C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</w:t>
            </w:r>
            <w:r w:rsidRPr="000D053A">
              <w:rPr>
                <w:rFonts w:ascii="Arial" w:hAnsi="Arial" w:cs="Arial"/>
                <w:sz w:val="18"/>
                <w:szCs w:val="18"/>
                <w:u w:val="single"/>
              </w:rPr>
              <w:t xml:space="preserve">Google </w:t>
            </w:r>
            <w:proofErr w:type="spellStart"/>
            <w:r w:rsidRPr="000D053A">
              <w:rPr>
                <w:rFonts w:ascii="Arial" w:hAnsi="Arial" w:cs="Arial"/>
                <w:sz w:val="18"/>
                <w:szCs w:val="18"/>
                <w:u w:val="single"/>
              </w:rPr>
              <w:t>Maps</w:t>
            </w:r>
            <w:proofErr w:type="spellEnd"/>
          </w:p>
          <w:p w14:paraId="75E3313C" w14:textId="77777777" w:rsidR="003B2D1C" w:rsidRPr="00FD0B2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27E4CA8D" w14:textId="77777777" w:rsidR="003B2D1C" w:rsidRPr="00FD0B2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</w:t>
            </w:r>
            <w:r>
              <w:rPr>
                <w:rFonts w:ascii="Arial" w:hAnsi="Arial" w:cs="Arial"/>
                <w:sz w:val="18"/>
                <w:szCs w:val="18"/>
              </w:rPr>
              <w:t xml:space="preserve">e jest wykorzystanie usługi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Geocoding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API w formularzu rejestracji podróży zagranicznej</w:t>
            </w:r>
          </w:p>
          <w:p w14:paraId="0F3B5D11" w14:textId="7C2F0371" w:rsidR="003B2D1C" w:rsidRPr="00FD0B2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EC4699" w:rsidRPr="00EC4699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736E007B" w14:textId="77777777" w:rsidR="003B2D1C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156E6F" w14:textId="77777777" w:rsidR="003B2D1C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</w:t>
            </w:r>
            <w:proofErr w:type="spellStart"/>
            <w:r>
              <w:rPr>
                <w:rFonts w:ascii="Arial" w:hAnsi="Arial" w:cs="Arial"/>
                <w:sz w:val="18"/>
                <w:szCs w:val="18"/>
                <w:u w:val="single"/>
              </w:rPr>
              <w:t>What’s</w:t>
            </w:r>
            <w:proofErr w:type="spellEnd"/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u w:val="single"/>
              </w:rPr>
              <w:t>App</w:t>
            </w:r>
            <w:proofErr w:type="spellEnd"/>
          </w:p>
          <w:p w14:paraId="773A8CFC" w14:textId="77777777" w:rsidR="003B2D1C" w:rsidRPr="00FD0B2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rodzaj zależności: korzystanie</w:t>
            </w:r>
          </w:p>
          <w:p w14:paraId="1C3F98A2" w14:textId="77777777" w:rsidR="003B2D1C" w:rsidRPr="00FD0B2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>opis: planowan</w:t>
            </w:r>
            <w:r>
              <w:rPr>
                <w:rFonts w:ascii="Arial" w:hAnsi="Arial" w:cs="Arial"/>
                <w:sz w:val="18"/>
                <w:szCs w:val="18"/>
              </w:rPr>
              <w:t xml:space="preserve">e jest wykorzystanie usług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Whap’s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App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jako jednego z kanału powiadomień użytkowników systemu Odyseusz 2.0</w:t>
            </w:r>
          </w:p>
          <w:p w14:paraId="38028D82" w14:textId="5AD36100" w:rsidR="0010738C" w:rsidRPr="00FD0B2A" w:rsidRDefault="003B2D1C" w:rsidP="003B2D1C">
            <w:pPr>
              <w:rPr>
                <w:rFonts w:ascii="Arial" w:hAnsi="Arial" w:cs="Arial"/>
                <w:sz w:val="18"/>
                <w:szCs w:val="18"/>
              </w:rPr>
            </w:pPr>
            <w:r w:rsidRPr="00FD0B2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EC4699" w:rsidRPr="00EC4699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</w:tc>
      </w:tr>
    </w:tbl>
    <w:p w14:paraId="2AC8CEEF" w14:textId="6DC504A8" w:rsidR="00BB059E" w:rsidRPr="002B50C0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</w:p>
    <w:p w14:paraId="3DDCF603" w14:textId="60D6B485" w:rsidR="00CF2E64" w:rsidRPr="00141A9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2B50C0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A164D" w:rsidRPr="002B50C0" w14:paraId="02D2D736" w14:textId="77777777" w:rsidTr="00510FA4">
        <w:tc>
          <w:tcPr>
            <w:tcW w:w="3265" w:type="dxa"/>
          </w:tcPr>
          <w:p w14:paraId="4CAF4D24" w14:textId="77B0936C" w:rsidR="003A164D" w:rsidRPr="00510FA4" w:rsidRDefault="003A164D" w:rsidP="00510FA4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Niewystarczające zasoby kadrowe na realizację projektu</w:t>
            </w:r>
          </w:p>
        </w:tc>
        <w:tc>
          <w:tcPr>
            <w:tcW w:w="1697" w:type="dxa"/>
          </w:tcPr>
          <w:p w14:paraId="7C2F367D" w14:textId="6E09EB1D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3A4A6680" w14:textId="0863AEE2" w:rsidR="003A164D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69661B00" w14:textId="1504C66F" w:rsidR="00FD0B2A" w:rsidRPr="00FD0B2A" w:rsidRDefault="00FD0B2A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224DE5D4" w14:textId="292772A6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1. Przegląd zasobów kadrowych projektu oraz środków przeznaczonych na ich finansowanie. </w:t>
            </w:r>
          </w:p>
          <w:p w14:paraId="781D0D10" w14:textId="67CAFDD8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2. Wsparcie zewnętrzne w realizacji projektu przez podmiot zewnętrzny</w:t>
            </w:r>
          </w:p>
          <w:p w14:paraId="17AAAEAC" w14:textId="77777777" w:rsidR="00FD0B2A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1794785" w14:textId="1A1B4534" w:rsidR="00FD0B2A" w:rsidRPr="00FD0B2A" w:rsidRDefault="00FD0B2A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233A90A4" w14:textId="1AD8B212" w:rsidR="00FD0B2A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Spodziewane jest wyłonienie w 11-2025 zewnętrznego wykonawcy systemu</w:t>
            </w:r>
          </w:p>
          <w:p w14:paraId="063427B2" w14:textId="19E39DC3" w:rsidR="00FD0B2A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28059D" w14:textId="1E5518B0" w:rsidR="00FD0B2A" w:rsidRDefault="00FD0B2A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>Zmiany:</w:t>
            </w:r>
          </w:p>
          <w:p w14:paraId="534B1789" w14:textId="0E664D02" w:rsidR="00FD0B2A" w:rsidRPr="00510FA4" w:rsidRDefault="003B2D1C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A164D" w:rsidRPr="002B50C0" w14:paraId="68A25333" w14:textId="77777777" w:rsidTr="00510FA4">
        <w:tc>
          <w:tcPr>
            <w:tcW w:w="3265" w:type="dxa"/>
          </w:tcPr>
          <w:p w14:paraId="2C00FADB" w14:textId="5DD5EC83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lastRenderedPageBreak/>
              <w:t>Opóźnienie w realizacji postępowania na udzielenie zamówienia publicznego</w:t>
            </w:r>
          </w:p>
        </w:tc>
        <w:tc>
          <w:tcPr>
            <w:tcW w:w="1697" w:type="dxa"/>
          </w:tcPr>
          <w:p w14:paraId="3CA46D5D" w14:textId="0C99F668" w:rsidR="003A164D" w:rsidRPr="00510FA4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0B045F68" w14:textId="70531F74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6A35DDEA" w14:textId="77777777" w:rsidR="00FD0B2A" w:rsidRPr="00FD0B2A" w:rsidRDefault="00FD0B2A" w:rsidP="00FD0B2A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32415F7E" w14:textId="0944EA3C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1. Uruchomienie postępowania w terminie umożliwiającym sprawną realizację projektu. </w:t>
            </w:r>
          </w:p>
          <w:p w14:paraId="40E15E94" w14:textId="77777777" w:rsidR="009035A3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2. Zaangażowanie pracowników merytorycznych na etapie przygotowania dokumentacji i przeprowadzenia procedury przetargowej.</w:t>
            </w:r>
          </w:p>
          <w:p w14:paraId="2F03B86D" w14:textId="77777777" w:rsidR="00FD0B2A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Podjęcie działań w celu przesunięcia planowanego terminu realizacji projektu na 06-2026</w:t>
            </w:r>
          </w:p>
          <w:p w14:paraId="3AE54051" w14:textId="77777777" w:rsidR="000D2634" w:rsidRDefault="000D2634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0480E62" w14:textId="77777777" w:rsidR="000D2634" w:rsidRPr="000D2634" w:rsidRDefault="000D2634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D2634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30B89ED0" w14:textId="4CABADE7" w:rsidR="000D2634" w:rsidRDefault="000D2634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B24B79">
              <w:rPr>
                <w:rFonts w:ascii="Arial" w:hAnsi="Arial" w:cs="Arial"/>
                <w:sz w:val="18"/>
                <w:szCs w:val="18"/>
              </w:rPr>
              <w:t>09</w:t>
            </w:r>
            <w:r>
              <w:rPr>
                <w:rFonts w:ascii="Arial" w:hAnsi="Arial" w:cs="Arial"/>
                <w:sz w:val="18"/>
                <w:szCs w:val="18"/>
              </w:rPr>
              <w:t xml:space="preserve">-2025 </w:t>
            </w:r>
            <w:r w:rsidR="00F20422">
              <w:rPr>
                <w:rFonts w:ascii="Arial" w:hAnsi="Arial" w:cs="Arial"/>
                <w:sz w:val="18"/>
                <w:szCs w:val="18"/>
              </w:rPr>
              <w:t xml:space="preserve">planowane jest </w:t>
            </w:r>
            <w:r>
              <w:rPr>
                <w:rFonts w:ascii="Arial" w:hAnsi="Arial" w:cs="Arial"/>
                <w:sz w:val="18"/>
                <w:szCs w:val="18"/>
              </w:rPr>
              <w:t>podpisan</w:t>
            </w:r>
            <w:r w:rsidR="00F20422">
              <w:rPr>
                <w:rFonts w:ascii="Arial" w:hAnsi="Arial" w:cs="Arial"/>
                <w:sz w:val="18"/>
                <w:szCs w:val="18"/>
              </w:rPr>
              <w:t>ie</w:t>
            </w:r>
            <w:r>
              <w:rPr>
                <w:rFonts w:ascii="Arial" w:hAnsi="Arial" w:cs="Arial"/>
                <w:sz w:val="18"/>
                <w:szCs w:val="18"/>
              </w:rPr>
              <w:t xml:space="preserve"> aneks</w:t>
            </w:r>
            <w:r w:rsidR="00F20422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 do porozumienia MSZ z CPPC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objęcia projektu wsparciem</w:t>
            </w:r>
          </w:p>
          <w:p w14:paraId="70ABF485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284514" w14:textId="1E74D9E9" w:rsidR="00B24B79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41CCCB5C" w14:textId="5B1029C5" w:rsidR="00B24B79" w:rsidRPr="00510FA4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Nastąpiło zwiększenie siły oddziaływania </w:t>
            </w:r>
            <w:r w:rsidR="006A1BD2">
              <w:rPr>
                <w:rFonts w:ascii="Arial" w:hAnsi="Arial" w:cs="Arial"/>
                <w:sz w:val="18"/>
                <w:szCs w:val="18"/>
              </w:rPr>
              <w:t>i prawdopodobieństwo wystąpienia</w:t>
            </w:r>
          </w:p>
        </w:tc>
      </w:tr>
      <w:tr w:rsidR="003A164D" w:rsidRPr="002B50C0" w14:paraId="5E4D8BFB" w14:textId="77777777" w:rsidTr="00510FA4">
        <w:tc>
          <w:tcPr>
            <w:tcW w:w="3265" w:type="dxa"/>
          </w:tcPr>
          <w:p w14:paraId="701998D6" w14:textId="59AEF6FA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Opóźnienia w realizacji harmonogramu projektu</w:t>
            </w:r>
          </w:p>
        </w:tc>
        <w:tc>
          <w:tcPr>
            <w:tcW w:w="1697" w:type="dxa"/>
          </w:tcPr>
          <w:p w14:paraId="210931BF" w14:textId="172CB4F9" w:rsidR="003A164D" w:rsidRPr="00510FA4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78C6245B" w14:textId="6968BC4A" w:rsidR="003A164D" w:rsidRPr="00510FA4" w:rsidRDefault="00FD0B2A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3B2C0214" w14:textId="77777777" w:rsidR="00B24B79" w:rsidRPr="00FD0B2A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75076E8B" w14:textId="28B89FF5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1. Wprowadzenie do harmonogramu projektu buforów czasowych, które mogą absorbować nieoczekiwane opóźnienia. </w:t>
            </w:r>
          </w:p>
          <w:p w14:paraId="6A48E58D" w14:textId="1BB4B9DA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2. Systematyczne przeglądy harmonogramu i zakresu projektu w celu identyfikacji zadań krytycznych oraz ewentualnego </w:t>
            </w:r>
            <w:proofErr w:type="spellStart"/>
            <w:r w:rsidRPr="00510FA4">
              <w:rPr>
                <w:rFonts w:ascii="Arial" w:hAnsi="Arial" w:cs="Arial"/>
                <w:sz w:val="18"/>
                <w:szCs w:val="18"/>
              </w:rPr>
              <w:t>przepriorytetyzowania</w:t>
            </w:r>
            <w:proofErr w:type="spellEnd"/>
            <w:r w:rsidRPr="00510FA4">
              <w:rPr>
                <w:rFonts w:ascii="Arial" w:hAnsi="Arial" w:cs="Arial"/>
                <w:sz w:val="18"/>
                <w:szCs w:val="18"/>
              </w:rPr>
              <w:t xml:space="preserve"> lub przesunięcia mniej krytycznych zadań. </w:t>
            </w:r>
          </w:p>
          <w:p w14:paraId="2531E2BB" w14:textId="77777777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3. Utrzymywanie otwartej i regularnej komunikacji ze wszystkimi interesariuszami projektu w celu zarządzania ich oczekiwaniami odnośnie postępów projektu. </w:t>
            </w:r>
          </w:p>
          <w:p w14:paraId="2D33B45B" w14:textId="77777777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4. Określenie ścieżki krytycznej Projektu. </w:t>
            </w:r>
          </w:p>
          <w:p w14:paraId="5B742344" w14:textId="02AB772B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5. Odpowiednie </w:t>
            </w:r>
            <w:proofErr w:type="spellStart"/>
            <w:r w:rsidRPr="00510FA4">
              <w:rPr>
                <w:rFonts w:ascii="Arial" w:hAnsi="Arial" w:cs="Arial"/>
                <w:sz w:val="18"/>
                <w:szCs w:val="18"/>
              </w:rPr>
              <w:t>priorytetyzowanie</w:t>
            </w:r>
            <w:proofErr w:type="spellEnd"/>
            <w:r w:rsidRPr="00510FA4">
              <w:rPr>
                <w:rFonts w:ascii="Arial" w:hAnsi="Arial" w:cs="Arial"/>
                <w:sz w:val="18"/>
                <w:szCs w:val="18"/>
              </w:rPr>
              <w:t xml:space="preserve"> zadań.</w:t>
            </w:r>
          </w:p>
          <w:p w14:paraId="40F5D125" w14:textId="1DE020B8" w:rsidR="00B24B79" w:rsidRDefault="00B24B79" w:rsidP="00B24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 Podjęcie działań w celu przesunięcia planowanego terminu realizacji projektu na 06-2026</w:t>
            </w:r>
          </w:p>
          <w:p w14:paraId="3A53FE4C" w14:textId="77777777" w:rsidR="00B24B79" w:rsidRDefault="00B24B79" w:rsidP="00B24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5315DB" w14:textId="77777777" w:rsidR="00B24B79" w:rsidRPr="000D2634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D2634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0A8D970E" w14:textId="77777777" w:rsidR="00F20422" w:rsidRDefault="00F20422" w:rsidP="00F204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09-2025 planowane jest podpisanie aneksu do porozumienia MSZ z CPPC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ws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objęcia projektu wsparciem</w:t>
            </w:r>
          </w:p>
          <w:p w14:paraId="5AAF15FD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AF97585" w14:textId="35D8D6A4" w:rsidR="00FD0B2A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646DAB32" w14:textId="0DFEE1EE" w:rsidR="00FD0B2A" w:rsidRPr="00510FA4" w:rsidRDefault="006A1BD2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Nastąpiło zwiększenie siły oddziaływania i prawdopodobieństwo wystąpienia</w:t>
            </w:r>
          </w:p>
        </w:tc>
      </w:tr>
      <w:tr w:rsidR="003A164D" w:rsidRPr="002B50C0" w14:paraId="7682CDEB" w14:textId="77777777" w:rsidTr="00510FA4">
        <w:tc>
          <w:tcPr>
            <w:tcW w:w="3265" w:type="dxa"/>
          </w:tcPr>
          <w:p w14:paraId="61FF0ACF" w14:textId="7271187B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lastRenderedPageBreak/>
              <w:t>Zmiany organizacyjne w MSZ w trakcie trwania projektu</w:t>
            </w:r>
          </w:p>
        </w:tc>
        <w:tc>
          <w:tcPr>
            <w:tcW w:w="1697" w:type="dxa"/>
          </w:tcPr>
          <w:p w14:paraId="104E8277" w14:textId="3B589071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2EEFD750" w14:textId="403B09E8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6CCB8BB8" w14:textId="77777777" w:rsidR="00B24B79" w:rsidRPr="00FD0B2A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3B80ED7C" w14:textId="5BF14A44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Powołanie struktury projektowe mogącej </w:t>
            </w:r>
          </w:p>
          <w:p w14:paraId="5C237CB8" w14:textId="77777777" w:rsidR="00510FA4" w:rsidRPr="00510FA4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 xml:space="preserve">działać możliwie niezależnie od zmian </w:t>
            </w:r>
          </w:p>
          <w:p w14:paraId="385EAC03" w14:textId="77777777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organizacyjnych w MSZ.</w:t>
            </w:r>
          </w:p>
          <w:p w14:paraId="60EF230A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3085FD" w14:textId="77777777" w:rsidR="00B24B79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121E3E58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04-2025 została powołana struktura zarządzania projektem</w:t>
            </w:r>
          </w:p>
          <w:p w14:paraId="19185EF8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33D17B" w14:textId="77777777" w:rsidR="00B24B79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4223E7DC" w14:textId="16FD9FBD" w:rsidR="00B24B79" w:rsidRPr="00510FA4" w:rsidRDefault="003B2D1C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A164D" w:rsidRPr="002B50C0" w14:paraId="2D541363" w14:textId="77777777" w:rsidTr="00510FA4">
        <w:tc>
          <w:tcPr>
            <w:tcW w:w="3265" w:type="dxa"/>
          </w:tcPr>
          <w:p w14:paraId="132298E6" w14:textId="3A69D874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Nieosiągnięcie wskaźników produktu oraz celów projektu</w:t>
            </w:r>
          </w:p>
        </w:tc>
        <w:tc>
          <w:tcPr>
            <w:tcW w:w="1697" w:type="dxa"/>
          </w:tcPr>
          <w:p w14:paraId="31507204" w14:textId="421C1A7A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7632E1B6" w14:textId="1C17A7C8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1DF6D3B1" w14:textId="77777777" w:rsidR="00B24B79" w:rsidRPr="00FD0B2A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18C8DB5F" w14:textId="77777777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Stałe bieżące monitorowanie przebiegu realizacji projektu i weryfikowanie bieżących działań pod kątem wpływu na osiągnięcie wskaźników produktu oraz celów projektu</w:t>
            </w:r>
          </w:p>
          <w:p w14:paraId="1700EB49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E2FF00" w14:textId="77777777" w:rsidR="00B24B79" w:rsidRPr="00B24B79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Efekty:</w:t>
            </w:r>
          </w:p>
          <w:p w14:paraId="782157EA" w14:textId="77777777" w:rsidR="00F20422" w:rsidRDefault="00F20422" w:rsidP="00F204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09-2025 planowane jest podpisanie aneksu do porozumienia MSZ z CPPC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objęcia projektu wsparciem</w:t>
            </w:r>
          </w:p>
          <w:p w14:paraId="4B4EF140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D9C73D" w14:textId="77777777" w:rsidR="00B24B79" w:rsidRPr="00B24B79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1909F04A" w14:textId="46E2A84A" w:rsidR="00B24B79" w:rsidRPr="00510FA4" w:rsidRDefault="003B2D1C" w:rsidP="00B24B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A164D" w:rsidRPr="002B50C0" w14:paraId="7BE996ED" w14:textId="77777777" w:rsidTr="00510FA4">
        <w:tc>
          <w:tcPr>
            <w:tcW w:w="3265" w:type="dxa"/>
          </w:tcPr>
          <w:p w14:paraId="0D7881E7" w14:textId="5CCCCEB2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Brak wystarczających środków na realizację projektu</w:t>
            </w:r>
          </w:p>
        </w:tc>
        <w:tc>
          <w:tcPr>
            <w:tcW w:w="1697" w:type="dxa"/>
          </w:tcPr>
          <w:p w14:paraId="631C3296" w14:textId="22983230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4BCDA31F" w14:textId="769C83F3" w:rsidR="003A164D" w:rsidRPr="00510FA4" w:rsidRDefault="003A164D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7A66ADB6" w14:textId="77777777" w:rsidR="00B24B79" w:rsidRPr="00FD0B2A" w:rsidRDefault="00B24B79" w:rsidP="00B24B79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1E9C765A" w14:textId="77777777" w:rsidR="003A164D" w:rsidRDefault="00510FA4" w:rsidP="00510FA4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Podjęcie działań w celu zapewnienia finansowania projektu z KPO.</w:t>
            </w:r>
          </w:p>
          <w:p w14:paraId="6EFAC524" w14:textId="77777777" w:rsidR="00B24B79" w:rsidRDefault="00B24B79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DCC1DC" w14:textId="77777777" w:rsidR="00B24B79" w:rsidRPr="003113FB" w:rsidRDefault="00B24B79" w:rsidP="00510FA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113FB">
              <w:rPr>
                <w:rFonts w:ascii="Arial" w:hAnsi="Arial" w:cs="Arial"/>
                <w:sz w:val="18"/>
                <w:szCs w:val="18"/>
                <w:u w:val="single"/>
              </w:rPr>
              <w:t xml:space="preserve">Efekty: </w:t>
            </w:r>
          </w:p>
          <w:p w14:paraId="5AEA50A8" w14:textId="77777777" w:rsidR="003113FB" w:rsidRDefault="003113FB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03-2025 podpisane zostało porozumienie MSZ z CPPC o objęcie projektu wsparciem</w:t>
            </w:r>
          </w:p>
          <w:p w14:paraId="2DC58559" w14:textId="77777777" w:rsidR="003113FB" w:rsidRDefault="003113FB" w:rsidP="00510F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F86814" w14:textId="77777777" w:rsidR="003113FB" w:rsidRPr="00B24B79" w:rsidRDefault="003113FB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2AF7B50E" w14:textId="76BE1144" w:rsidR="003113FB" w:rsidRPr="00510FA4" w:rsidRDefault="003B2D1C" w:rsidP="003113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3113FB" w:rsidRPr="002B50C0" w14:paraId="280314D3" w14:textId="77777777" w:rsidTr="00510FA4">
        <w:tc>
          <w:tcPr>
            <w:tcW w:w="3265" w:type="dxa"/>
          </w:tcPr>
          <w:p w14:paraId="1CC923EE" w14:textId="418F0CF8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 xml:space="preserve">Ryzyko że porozumienie między </w:t>
            </w:r>
          </w:p>
          <w:p w14:paraId="1AE4CBB7" w14:textId="70CF32F1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 xml:space="preserve">instytucjami w zakresie współpracy </w:t>
            </w:r>
          </w:p>
          <w:p w14:paraId="4F50661A" w14:textId="1FD33E42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 xml:space="preserve">systemu Odyseusz 2.0 z systemem </w:t>
            </w:r>
          </w:p>
          <w:p w14:paraId="71E6A108" w14:textId="027284E4" w:rsidR="003113FB" w:rsidRPr="00510FA4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>mObywatel nie zostanie podpisane</w:t>
            </w:r>
          </w:p>
        </w:tc>
        <w:tc>
          <w:tcPr>
            <w:tcW w:w="1697" w:type="dxa"/>
          </w:tcPr>
          <w:p w14:paraId="37BCAFA9" w14:textId="36B13B62" w:rsidR="003113FB" w:rsidRPr="00510FA4" w:rsidRDefault="003113FB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5CABB4B1" w14:textId="4991D434" w:rsidR="003113FB" w:rsidRPr="00510FA4" w:rsidRDefault="003113FB" w:rsidP="00510F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0429E259" w14:textId="77777777" w:rsidR="003113FB" w:rsidRPr="00FD0B2A" w:rsidRDefault="003113FB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D0B2A">
              <w:rPr>
                <w:rFonts w:ascii="Arial" w:hAnsi="Arial" w:cs="Arial"/>
                <w:sz w:val="18"/>
                <w:szCs w:val="18"/>
                <w:u w:val="single"/>
              </w:rPr>
              <w:t>Działania zarządcze:</w:t>
            </w:r>
          </w:p>
          <w:p w14:paraId="0B2451BE" w14:textId="35F4D5D9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 xml:space="preserve">Ścisła współpraca między instytucjami przed uruchomieniem postępowania na </w:t>
            </w:r>
          </w:p>
          <w:p w14:paraId="1CDC4E98" w14:textId="0CBCAAEB" w:rsid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 w:rsidRPr="003113FB">
              <w:rPr>
                <w:rFonts w:ascii="Arial" w:hAnsi="Arial" w:cs="Arial"/>
                <w:sz w:val="18"/>
                <w:szCs w:val="18"/>
              </w:rPr>
              <w:t>budowę i wdrożenie systemu Odyseusz 2.0.</w:t>
            </w:r>
            <w:r w:rsidRPr="003113FB">
              <w:rPr>
                <w:rFonts w:ascii="Arial" w:hAnsi="Arial" w:cs="Arial"/>
                <w:sz w:val="18"/>
                <w:szCs w:val="18"/>
              </w:rPr>
              <w:cr/>
            </w:r>
          </w:p>
          <w:p w14:paraId="4ABFD710" w14:textId="77777777" w:rsidR="003113FB" w:rsidRPr="003113FB" w:rsidRDefault="003113FB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113FB">
              <w:rPr>
                <w:rFonts w:ascii="Arial" w:hAnsi="Arial" w:cs="Arial"/>
                <w:sz w:val="18"/>
                <w:szCs w:val="18"/>
                <w:u w:val="single"/>
              </w:rPr>
              <w:t xml:space="preserve">Efekty: </w:t>
            </w:r>
          </w:p>
          <w:p w14:paraId="3CAA6358" w14:textId="3CE7F4BE" w:rsid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Odbyło się wiele spotkań roboczych MSZ z COI i MC</w:t>
            </w:r>
            <w:r w:rsidR="003758B0">
              <w:rPr>
                <w:rFonts w:ascii="Arial" w:hAnsi="Arial" w:cs="Arial"/>
                <w:sz w:val="18"/>
                <w:szCs w:val="18"/>
              </w:rPr>
              <w:t xml:space="preserve"> przygotowujących zawarcie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porozumienia</w:t>
            </w:r>
            <w:r w:rsidR="003758B0">
              <w:rPr>
                <w:rFonts w:ascii="Arial" w:hAnsi="Arial" w:cs="Arial"/>
                <w:sz w:val="18"/>
                <w:szCs w:val="18"/>
              </w:rPr>
              <w:t>, które</w:t>
            </w:r>
            <w:r>
              <w:rPr>
                <w:rFonts w:ascii="Arial" w:hAnsi="Arial" w:cs="Arial"/>
                <w:sz w:val="18"/>
                <w:szCs w:val="18"/>
              </w:rPr>
              <w:t xml:space="preserve"> jest planowane na 11-2025</w:t>
            </w:r>
          </w:p>
          <w:p w14:paraId="6FB1FB56" w14:textId="77777777" w:rsidR="003113FB" w:rsidRDefault="003113FB" w:rsidP="003113F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040051" w14:textId="77777777" w:rsidR="003113FB" w:rsidRPr="00B24B79" w:rsidRDefault="003113FB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24B79">
              <w:rPr>
                <w:rFonts w:ascii="Arial" w:hAnsi="Arial" w:cs="Arial"/>
                <w:sz w:val="18"/>
                <w:szCs w:val="18"/>
                <w:u w:val="single"/>
              </w:rPr>
              <w:t>Zmiany:</w:t>
            </w:r>
          </w:p>
          <w:p w14:paraId="423FE363" w14:textId="179097D8" w:rsidR="003113FB" w:rsidRPr="00FD0B2A" w:rsidRDefault="003B2D1C" w:rsidP="003113FB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</w:tbl>
    <w:p w14:paraId="602B0C9F" w14:textId="77777777" w:rsidR="00141A92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6334B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91332C" w:rsidRPr="001B6667" w14:paraId="6DCB94C6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6B9ADC89" w14:textId="02139BBC" w:rsidR="0091332C" w:rsidRPr="00510FA4" w:rsidRDefault="00510FA4" w:rsidP="006E3B36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Niskie zainteresowanie ze strony podróżujących</w:t>
            </w:r>
          </w:p>
        </w:tc>
        <w:tc>
          <w:tcPr>
            <w:tcW w:w="1701" w:type="dxa"/>
            <w:shd w:val="clear" w:color="auto" w:fill="FFFFFF"/>
          </w:tcPr>
          <w:p w14:paraId="2F0B777F" w14:textId="757FA341" w:rsidR="0091332C" w:rsidRPr="00510FA4" w:rsidRDefault="00510FA4" w:rsidP="00510FA4">
            <w:pPr>
              <w:rPr>
                <w:rFonts w:ascii="Arial" w:eastAsia="Times New Roman" w:hAnsi="Arial" w:cs="Arial"/>
                <w:b/>
                <w:bCs/>
                <w:color w:val="0070C0"/>
                <w:sz w:val="18"/>
                <w:szCs w:val="18"/>
                <w:lang w:eastAsia="pl-PL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65F40333" w14:textId="1DC726BF" w:rsidR="0091332C" w:rsidRPr="003113FB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3113FB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7FACCFF0" w14:textId="77777777" w:rsidR="003113FB" w:rsidRPr="003113FB" w:rsidRDefault="003113FB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113FB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Działania zarządcze:</w:t>
            </w:r>
          </w:p>
          <w:p w14:paraId="69B515FD" w14:textId="77777777" w:rsidR="0091332C" w:rsidRDefault="00510FA4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9151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Kampanie informacyjne na stronach urzędu, w mediach społecznościowych, spoty w Internecie</w:t>
            </w:r>
          </w:p>
          <w:p w14:paraId="6244A3FC" w14:textId="77777777" w:rsidR="003113FB" w:rsidRDefault="003113FB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629C6A1" w14:textId="77777777" w:rsidR="003113FB" w:rsidRDefault="003113FB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758B0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 xml:space="preserve">Efekty: </w:t>
            </w:r>
          </w:p>
          <w:p w14:paraId="6838C098" w14:textId="77777777" w:rsidR="003758B0" w:rsidRDefault="003758B0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758B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Odnotowano wzrost rocznej liczby rejestrowanych podróży w obecnym systemie Odyseusz z ok.</w:t>
            </w: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150 000 rocznie do </w:t>
            </w:r>
            <w:r w:rsidR="00363201"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ok. 173 000 w okresie </w:t>
            </w:r>
            <w:r w:rsid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od </w:t>
            </w:r>
            <w:r w:rsidR="00363201"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07-2024 </w:t>
            </w:r>
            <w:r w:rsid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</w:t>
            </w:r>
            <w:r w:rsidR="00363201"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06-2025</w:t>
            </w:r>
          </w:p>
          <w:p w14:paraId="3FFDD707" w14:textId="77777777" w:rsidR="00363201" w:rsidRDefault="00363201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6D3B00B" w14:textId="77777777" w:rsidR="00363201" w:rsidRPr="00363201" w:rsidRDefault="00363201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Zmiany:</w:t>
            </w:r>
          </w:p>
          <w:p w14:paraId="5D2BA0FB" w14:textId="39E48D4E" w:rsidR="00363201" w:rsidRPr="003758B0" w:rsidRDefault="006A1BD2" w:rsidP="003113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510FA4" w:rsidRPr="001B6667" w14:paraId="10D7638D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7B6769F1" w14:textId="361DC092" w:rsidR="00510FA4" w:rsidRPr="00510FA4" w:rsidRDefault="00510FA4" w:rsidP="006E3B36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Zmiany technologiczne w mObywatel i platformie gov.pl wpływające na dostępność usług systemu Odyseusz 2.0 i wdrożone funkcjonalności</w:t>
            </w:r>
          </w:p>
        </w:tc>
        <w:tc>
          <w:tcPr>
            <w:tcW w:w="1701" w:type="dxa"/>
            <w:shd w:val="clear" w:color="auto" w:fill="FFFFFF"/>
          </w:tcPr>
          <w:p w14:paraId="49584813" w14:textId="51E672A4" w:rsidR="00510FA4" w:rsidRPr="00510FA4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5AD1CEC0" w14:textId="02629841" w:rsidR="00510FA4" w:rsidRPr="00510FA4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Średni</w:t>
            </w:r>
            <w:r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e</w:t>
            </w:r>
          </w:p>
        </w:tc>
        <w:tc>
          <w:tcPr>
            <w:tcW w:w="2693" w:type="dxa"/>
            <w:shd w:val="clear" w:color="auto" w:fill="FFFFFF"/>
          </w:tcPr>
          <w:p w14:paraId="7D3AE0E2" w14:textId="77777777" w:rsidR="00363201" w:rsidRPr="003113FB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113FB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Działania zarządcze:</w:t>
            </w:r>
          </w:p>
          <w:p w14:paraId="7EE6216E" w14:textId="77777777" w:rsidR="00510FA4" w:rsidRPr="00363201" w:rsidRDefault="00510FA4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Zapewnienie usług utrzymania i rozbudowy systemu</w:t>
            </w:r>
          </w:p>
          <w:p w14:paraId="7DE7AA72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</w:p>
          <w:p w14:paraId="519272E2" w14:textId="2267AD00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 xml:space="preserve">Efekty: </w:t>
            </w:r>
          </w:p>
          <w:p w14:paraId="6D91C666" w14:textId="77777777" w:rsidR="00F20422" w:rsidRDefault="00F20422" w:rsidP="00F204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Przewidziane jest zawarcie w umowie </w:t>
            </w: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 wykonanie systemu Odyseusz 2.0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postanowień dotyczących </w:t>
            </w: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okres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</w:t>
            </w: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gwarancji</w:t>
            </w:r>
          </w:p>
          <w:p w14:paraId="20EA17F3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F579943" w14:textId="77777777" w:rsid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Zmiany:</w:t>
            </w:r>
          </w:p>
          <w:p w14:paraId="3DF59163" w14:textId="71EA9A0A" w:rsidR="00363201" w:rsidRPr="00363201" w:rsidRDefault="006A1BD2" w:rsidP="00363201">
            <w:pPr>
              <w:spacing w:after="0" w:line="240" w:lineRule="auto"/>
              <w:rPr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510FA4" w:rsidRPr="001B6667" w14:paraId="10FD5928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7546B9F4" w14:textId="3265FFB3" w:rsidR="00510FA4" w:rsidRPr="00510FA4" w:rsidRDefault="00510FA4" w:rsidP="006E3B36">
            <w:pPr>
              <w:rPr>
                <w:rFonts w:ascii="Arial" w:hAnsi="Arial" w:cs="Arial"/>
                <w:sz w:val="18"/>
                <w:szCs w:val="18"/>
              </w:rPr>
            </w:pPr>
            <w:r w:rsidRPr="00510FA4">
              <w:rPr>
                <w:rFonts w:ascii="Arial" w:hAnsi="Arial" w:cs="Arial"/>
                <w:sz w:val="18"/>
                <w:szCs w:val="18"/>
              </w:rPr>
              <w:t>Brak wystarczających środków na utrzymanie projektu</w:t>
            </w:r>
          </w:p>
        </w:tc>
        <w:tc>
          <w:tcPr>
            <w:tcW w:w="1701" w:type="dxa"/>
            <w:shd w:val="clear" w:color="auto" w:fill="FFFFFF"/>
          </w:tcPr>
          <w:p w14:paraId="3558C492" w14:textId="37D99043" w:rsidR="00510FA4" w:rsidRPr="00510FA4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2979E37E" w14:textId="7F02551C" w:rsidR="00510FA4" w:rsidRPr="00510FA4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Średni</w:t>
            </w:r>
            <w:r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18"/>
              </w:rPr>
              <w:t>e</w:t>
            </w:r>
          </w:p>
        </w:tc>
        <w:tc>
          <w:tcPr>
            <w:tcW w:w="2693" w:type="dxa"/>
            <w:shd w:val="clear" w:color="auto" w:fill="FFFFFF"/>
          </w:tcPr>
          <w:p w14:paraId="74EEC43F" w14:textId="7E9E76FF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Działania zarządcze:</w:t>
            </w:r>
          </w:p>
          <w:p w14:paraId="05A54CB1" w14:textId="16B3F4EB" w:rsidR="00510FA4" w:rsidRPr="00363201" w:rsidRDefault="00510FA4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 produkcyjnym wdrożeniem systemu Beneficjent podejmie działania zaplanowania w budżecie państwa odpowiednich środków na utrzymanie systemu</w:t>
            </w:r>
          </w:p>
          <w:p w14:paraId="10C78A35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60E3788C" w14:textId="6327A3E5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Efekty:</w:t>
            </w:r>
          </w:p>
          <w:p w14:paraId="02C7846D" w14:textId="6C7D1DB3" w:rsid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Spodziewane jest zapewnienie odpowiednich środków</w:t>
            </w:r>
          </w:p>
          <w:p w14:paraId="16E9424F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76E07A2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Zmiany:</w:t>
            </w:r>
          </w:p>
          <w:p w14:paraId="44191311" w14:textId="0EAEE996" w:rsidR="00363201" w:rsidRPr="00363201" w:rsidRDefault="006A1BD2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 dotyczy</w:t>
            </w:r>
          </w:p>
        </w:tc>
      </w:tr>
      <w:tr w:rsidR="00510FA4" w:rsidRPr="001B6667" w14:paraId="49D99404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62520F2C" w14:textId="21D8997F" w:rsidR="00510FA4" w:rsidRDefault="00510FA4" w:rsidP="006E3B36">
            <w:r w:rsidRPr="009035A3">
              <w:rPr>
                <w:rFonts w:ascii="Arial" w:hAnsi="Arial" w:cs="Arial"/>
                <w:sz w:val="18"/>
                <w:szCs w:val="18"/>
              </w:rPr>
              <w:t>Brak możliwości zatrudnienia osób o odpowiednich kompetencjach</w:t>
            </w:r>
          </w:p>
        </w:tc>
        <w:tc>
          <w:tcPr>
            <w:tcW w:w="1701" w:type="dxa"/>
            <w:shd w:val="clear" w:color="auto" w:fill="FFFFFF"/>
          </w:tcPr>
          <w:p w14:paraId="011CFB4E" w14:textId="3080190E" w:rsidR="00510FA4" w:rsidRPr="0091332C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Theme="minorHAnsi" w:eastAsiaTheme="minorHAnsi" w:hAnsiTheme="minorHAnsi" w:cstheme="minorBidi"/>
                <w:b w:val="0"/>
                <w:bCs w:val="0"/>
                <w:kern w:val="0"/>
                <w:sz w:val="22"/>
                <w:szCs w:val="22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4FE19D87" w14:textId="634CFA1E" w:rsidR="00510FA4" w:rsidRPr="0091332C" w:rsidRDefault="00510FA4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510FA4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080247E7" w14:textId="015EE570" w:rsidR="00363201" w:rsidRPr="00363201" w:rsidRDefault="00363201" w:rsidP="00510FA4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u w:val="single"/>
                <w:lang w:eastAsia="pl-PL"/>
              </w:rPr>
              <w:t>Działania zarządcze:</w:t>
            </w:r>
          </w:p>
          <w:p w14:paraId="39AA6414" w14:textId="0DA181EE" w:rsidR="00510FA4" w:rsidRPr="00A91516" w:rsidRDefault="00510FA4" w:rsidP="00510FA4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A91516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Zlecenie wykonania usług zewnętrznych w zakresie wytworzenia oprogramowania, zaprojektowania UX i grafiki, przeprowadzenia testów</w:t>
            </w:r>
          </w:p>
          <w:p w14:paraId="58CE2E01" w14:textId="77777777" w:rsidR="00510FA4" w:rsidRPr="00A91516" w:rsidRDefault="00510FA4" w:rsidP="00510FA4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A91516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lastRenderedPageBreak/>
              <w:t xml:space="preserve">bezpieczeństwa i wydajności </w:t>
            </w:r>
          </w:p>
          <w:p w14:paraId="50DC6C27" w14:textId="77777777" w:rsidR="00510FA4" w:rsidRDefault="00510FA4" w:rsidP="00510FA4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A91516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podmiotom zewnętrznym. Beneficjent posiada zasoby kadrowe do administrowania systemem, ponadto w ramach szkoleń przewidzianych w projekcie kadra Beneficjenta zostanie przeszkolona z użytkowania systemem.</w:t>
            </w:r>
          </w:p>
          <w:p w14:paraId="66BDCD85" w14:textId="77777777" w:rsid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</w:p>
          <w:p w14:paraId="332E0409" w14:textId="1406DFA1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Efekty:</w:t>
            </w:r>
          </w:p>
          <w:p w14:paraId="075DAE61" w14:textId="7553BA7E" w:rsid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Spodziewane jest zapewnienie odpowiednich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zasobów kadrowych</w:t>
            </w:r>
          </w:p>
          <w:p w14:paraId="2FF7824D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54E8D41" w14:textId="77777777" w:rsidR="00363201" w:rsidRPr="00363201" w:rsidRDefault="00363201" w:rsidP="003632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</w:pPr>
            <w:r w:rsidRPr="0036320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Zmiany:</w:t>
            </w:r>
          </w:p>
          <w:p w14:paraId="1D6514BF" w14:textId="00B137A3" w:rsidR="00363201" w:rsidRPr="00363201" w:rsidRDefault="006A1BD2" w:rsidP="00363201">
            <w:pPr>
              <w:rPr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 dotyczy</w:t>
            </w:r>
          </w:p>
        </w:tc>
      </w:tr>
    </w:tbl>
    <w:p w14:paraId="33071B39" w14:textId="6E490E74" w:rsidR="00805178" w:rsidRPr="00805178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lastRenderedPageBreak/>
        <w:t>Wymiarowanie systemu informatycznego</w:t>
      </w:r>
    </w:p>
    <w:p w14:paraId="5F53AA75" w14:textId="360E9F21" w:rsidR="00805178" w:rsidRPr="00A91516" w:rsidRDefault="00C467A3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A91516">
        <w:rPr>
          <w:rFonts w:ascii="Arial" w:hAnsi="Arial" w:cs="Arial"/>
          <w:sz w:val="18"/>
          <w:szCs w:val="18"/>
        </w:rPr>
        <w:t>Nie dotyczy</w:t>
      </w:r>
    </w:p>
    <w:p w14:paraId="75464274" w14:textId="04874DE5" w:rsidR="00A92887" w:rsidRPr="00A91516" w:rsidRDefault="00BB059E" w:rsidP="00A91516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141A92">
        <w:rPr>
          <w:rFonts w:ascii="Arial" w:hAnsi="Arial" w:cs="Arial"/>
          <w:b/>
        </w:rPr>
        <w:t xml:space="preserve"> </w:t>
      </w:r>
      <w:r w:rsidR="00A91516" w:rsidRPr="00A91516">
        <w:rPr>
          <w:rFonts w:ascii="Arial" w:hAnsi="Arial" w:cs="Arial"/>
          <w:sz w:val="18"/>
          <w:szCs w:val="18"/>
        </w:rPr>
        <w:t>Wojciech Jańczuk, Departament Konsularny, wojciech.janczuk@msz.gov.pl, 22 523 99 47, 728 850 368</w:t>
      </w:r>
    </w:p>
    <w:sectPr w:rsidR="00A92887" w:rsidRPr="00A91516" w:rsidSect="001E1DEA">
      <w:footerReference w:type="default" r:id="rId12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78E41" w14:textId="77777777" w:rsidR="005C748E" w:rsidRDefault="005C748E" w:rsidP="00BB2420">
      <w:pPr>
        <w:spacing w:after="0" w:line="240" w:lineRule="auto"/>
      </w:pPr>
      <w:r>
        <w:separator/>
      </w:r>
    </w:p>
  </w:endnote>
  <w:endnote w:type="continuationSeparator" w:id="0">
    <w:p w14:paraId="4BC0283B" w14:textId="77777777" w:rsidR="005C748E" w:rsidRDefault="005C748E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548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EEF4C9" w14:textId="42A9343F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EF53B2">
              <w:rPr>
                <w:b/>
                <w:bCs/>
                <w:noProof/>
              </w:rPr>
              <w:t>10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76B66" w14:textId="77777777" w:rsidR="005C748E" w:rsidRDefault="005C748E" w:rsidP="00BB2420">
      <w:pPr>
        <w:spacing w:after="0" w:line="240" w:lineRule="auto"/>
      </w:pPr>
      <w:r>
        <w:separator/>
      </w:r>
    </w:p>
  </w:footnote>
  <w:footnote w:type="continuationSeparator" w:id="0">
    <w:p w14:paraId="37B09386" w14:textId="77777777" w:rsidR="005C748E" w:rsidRDefault="005C748E" w:rsidP="00BB2420">
      <w:pPr>
        <w:spacing w:after="0" w:line="240" w:lineRule="auto"/>
      </w:pPr>
      <w:r>
        <w:continuationSeparator/>
      </w:r>
    </w:p>
  </w:footnote>
  <w:footnote w:id="1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A76F8"/>
    <w:multiLevelType w:val="hybridMultilevel"/>
    <w:tmpl w:val="4434D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10"/>
  </w:num>
  <w:num w:numId="5">
    <w:abstractNumId w:val="17"/>
  </w:num>
  <w:num w:numId="6">
    <w:abstractNumId w:val="3"/>
  </w:num>
  <w:num w:numId="7">
    <w:abstractNumId w:val="15"/>
  </w:num>
  <w:num w:numId="8">
    <w:abstractNumId w:val="0"/>
  </w:num>
  <w:num w:numId="9">
    <w:abstractNumId w:val="6"/>
  </w:num>
  <w:num w:numId="10">
    <w:abstractNumId w:val="4"/>
  </w:num>
  <w:num w:numId="11">
    <w:abstractNumId w:val="5"/>
  </w:num>
  <w:num w:numId="12">
    <w:abstractNumId w:val="16"/>
  </w:num>
  <w:num w:numId="13">
    <w:abstractNumId w:val="14"/>
  </w:num>
  <w:num w:numId="14">
    <w:abstractNumId w:val="1"/>
  </w:num>
  <w:num w:numId="15">
    <w:abstractNumId w:val="18"/>
  </w:num>
  <w:num w:numId="16">
    <w:abstractNumId w:val="7"/>
  </w:num>
  <w:num w:numId="17">
    <w:abstractNumId w:val="12"/>
  </w:num>
  <w:num w:numId="18">
    <w:abstractNumId w:val="11"/>
  </w:num>
  <w:num w:numId="19">
    <w:abstractNumId w:val="8"/>
  </w:num>
  <w:num w:numId="20">
    <w:abstractNumId w:val="19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35E81"/>
    <w:rsid w:val="00043DD9"/>
    <w:rsid w:val="00044D68"/>
    <w:rsid w:val="00047D9D"/>
    <w:rsid w:val="0006403E"/>
    <w:rsid w:val="00070663"/>
    <w:rsid w:val="00071880"/>
    <w:rsid w:val="00084E5B"/>
    <w:rsid w:val="00087231"/>
    <w:rsid w:val="00095944"/>
    <w:rsid w:val="000A1DFB"/>
    <w:rsid w:val="000A2F32"/>
    <w:rsid w:val="000A3938"/>
    <w:rsid w:val="000B059E"/>
    <w:rsid w:val="000B3E49"/>
    <w:rsid w:val="000D2634"/>
    <w:rsid w:val="000E0060"/>
    <w:rsid w:val="000E1828"/>
    <w:rsid w:val="000E4BF8"/>
    <w:rsid w:val="000F20A9"/>
    <w:rsid w:val="000F307B"/>
    <w:rsid w:val="000F30B9"/>
    <w:rsid w:val="00101FE1"/>
    <w:rsid w:val="0010738C"/>
    <w:rsid w:val="0011693F"/>
    <w:rsid w:val="00122388"/>
    <w:rsid w:val="00124C3D"/>
    <w:rsid w:val="001309CA"/>
    <w:rsid w:val="001348D9"/>
    <w:rsid w:val="00141A92"/>
    <w:rsid w:val="001441D4"/>
    <w:rsid w:val="00145E84"/>
    <w:rsid w:val="0015102C"/>
    <w:rsid w:val="00153381"/>
    <w:rsid w:val="00176FBB"/>
    <w:rsid w:val="00181E97"/>
    <w:rsid w:val="00182A08"/>
    <w:rsid w:val="001A223E"/>
    <w:rsid w:val="001A2EF2"/>
    <w:rsid w:val="001C2D74"/>
    <w:rsid w:val="001C7FAC"/>
    <w:rsid w:val="001D167C"/>
    <w:rsid w:val="001E0CAC"/>
    <w:rsid w:val="001E16A3"/>
    <w:rsid w:val="001E1DEA"/>
    <w:rsid w:val="001E7199"/>
    <w:rsid w:val="001F24A0"/>
    <w:rsid w:val="001F67EC"/>
    <w:rsid w:val="0020330A"/>
    <w:rsid w:val="002149BA"/>
    <w:rsid w:val="00216626"/>
    <w:rsid w:val="00237279"/>
    <w:rsid w:val="00240D69"/>
    <w:rsid w:val="00241B5E"/>
    <w:rsid w:val="00252087"/>
    <w:rsid w:val="00263392"/>
    <w:rsid w:val="00265194"/>
    <w:rsid w:val="00276C00"/>
    <w:rsid w:val="002825F1"/>
    <w:rsid w:val="00293351"/>
    <w:rsid w:val="00294349"/>
    <w:rsid w:val="002A2076"/>
    <w:rsid w:val="002A3C02"/>
    <w:rsid w:val="002A5452"/>
    <w:rsid w:val="002A698E"/>
    <w:rsid w:val="002B4889"/>
    <w:rsid w:val="002B50C0"/>
    <w:rsid w:val="002B6F21"/>
    <w:rsid w:val="002D3D4A"/>
    <w:rsid w:val="002D7ADA"/>
    <w:rsid w:val="002E2FAF"/>
    <w:rsid w:val="002E347A"/>
    <w:rsid w:val="002F29A3"/>
    <w:rsid w:val="0030196F"/>
    <w:rsid w:val="00302775"/>
    <w:rsid w:val="00304D04"/>
    <w:rsid w:val="00310D8E"/>
    <w:rsid w:val="003113FB"/>
    <w:rsid w:val="003221F2"/>
    <w:rsid w:val="00322614"/>
    <w:rsid w:val="00334A24"/>
    <w:rsid w:val="00334D65"/>
    <w:rsid w:val="003410FE"/>
    <w:rsid w:val="003508E7"/>
    <w:rsid w:val="003542F1"/>
    <w:rsid w:val="00356A3E"/>
    <w:rsid w:val="00363201"/>
    <w:rsid w:val="003642B8"/>
    <w:rsid w:val="003758B0"/>
    <w:rsid w:val="00392919"/>
    <w:rsid w:val="003A164D"/>
    <w:rsid w:val="003A4115"/>
    <w:rsid w:val="003B2D1C"/>
    <w:rsid w:val="003B5B7A"/>
    <w:rsid w:val="003C7325"/>
    <w:rsid w:val="003D7DD0"/>
    <w:rsid w:val="003E3144"/>
    <w:rsid w:val="003E6321"/>
    <w:rsid w:val="00405EA4"/>
    <w:rsid w:val="0041034F"/>
    <w:rsid w:val="004104F7"/>
    <w:rsid w:val="004118A3"/>
    <w:rsid w:val="00423A26"/>
    <w:rsid w:val="00425046"/>
    <w:rsid w:val="004350B8"/>
    <w:rsid w:val="00440810"/>
    <w:rsid w:val="00444AAB"/>
    <w:rsid w:val="00450089"/>
    <w:rsid w:val="004729D1"/>
    <w:rsid w:val="00494938"/>
    <w:rsid w:val="004C1D48"/>
    <w:rsid w:val="004C4348"/>
    <w:rsid w:val="004D65CA"/>
    <w:rsid w:val="004F6E89"/>
    <w:rsid w:val="00504B06"/>
    <w:rsid w:val="005076A1"/>
    <w:rsid w:val="00510FA4"/>
    <w:rsid w:val="00513213"/>
    <w:rsid w:val="00517F12"/>
    <w:rsid w:val="0052102C"/>
    <w:rsid w:val="005212C8"/>
    <w:rsid w:val="00524E6C"/>
    <w:rsid w:val="005332D6"/>
    <w:rsid w:val="00544DFE"/>
    <w:rsid w:val="005548F2"/>
    <w:rsid w:val="005734CE"/>
    <w:rsid w:val="005840AB"/>
    <w:rsid w:val="00586664"/>
    <w:rsid w:val="00593290"/>
    <w:rsid w:val="005A0E33"/>
    <w:rsid w:val="005A12F7"/>
    <w:rsid w:val="005A1B30"/>
    <w:rsid w:val="005B1A32"/>
    <w:rsid w:val="005C0469"/>
    <w:rsid w:val="005C6116"/>
    <w:rsid w:val="005C748E"/>
    <w:rsid w:val="005C77BB"/>
    <w:rsid w:val="005D17CF"/>
    <w:rsid w:val="005D24AF"/>
    <w:rsid w:val="005D5AAB"/>
    <w:rsid w:val="005D6E12"/>
    <w:rsid w:val="005E0ED8"/>
    <w:rsid w:val="005E6ABD"/>
    <w:rsid w:val="005F41FA"/>
    <w:rsid w:val="00600AE4"/>
    <w:rsid w:val="006054AA"/>
    <w:rsid w:val="00615E70"/>
    <w:rsid w:val="0062054D"/>
    <w:rsid w:val="006334BF"/>
    <w:rsid w:val="0063351A"/>
    <w:rsid w:val="00635A54"/>
    <w:rsid w:val="00661A62"/>
    <w:rsid w:val="006731D9"/>
    <w:rsid w:val="006822BC"/>
    <w:rsid w:val="006948D3"/>
    <w:rsid w:val="006A1BD2"/>
    <w:rsid w:val="006A2207"/>
    <w:rsid w:val="006A60AA"/>
    <w:rsid w:val="006B034F"/>
    <w:rsid w:val="006B5117"/>
    <w:rsid w:val="006C78AE"/>
    <w:rsid w:val="006D2ECF"/>
    <w:rsid w:val="006E0CFA"/>
    <w:rsid w:val="006E6205"/>
    <w:rsid w:val="00701800"/>
    <w:rsid w:val="00725708"/>
    <w:rsid w:val="00740A47"/>
    <w:rsid w:val="00746ABD"/>
    <w:rsid w:val="00751D17"/>
    <w:rsid w:val="00756116"/>
    <w:rsid w:val="0077418F"/>
    <w:rsid w:val="00775C44"/>
    <w:rsid w:val="00776802"/>
    <w:rsid w:val="0078594B"/>
    <w:rsid w:val="007924CE"/>
    <w:rsid w:val="00795AFA"/>
    <w:rsid w:val="007A4742"/>
    <w:rsid w:val="007B0251"/>
    <w:rsid w:val="007C2F7E"/>
    <w:rsid w:val="007C6235"/>
    <w:rsid w:val="007C70D1"/>
    <w:rsid w:val="007D1990"/>
    <w:rsid w:val="007D2C34"/>
    <w:rsid w:val="007D38BD"/>
    <w:rsid w:val="007D3F21"/>
    <w:rsid w:val="007E341A"/>
    <w:rsid w:val="007F126F"/>
    <w:rsid w:val="00803FBE"/>
    <w:rsid w:val="00805178"/>
    <w:rsid w:val="00806134"/>
    <w:rsid w:val="00830B70"/>
    <w:rsid w:val="00840749"/>
    <w:rsid w:val="0087452F"/>
    <w:rsid w:val="00875528"/>
    <w:rsid w:val="00884686"/>
    <w:rsid w:val="00892144"/>
    <w:rsid w:val="008A332F"/>
    <w:rsid w:val="008A52F6"/>
    <w:rsid w:val="008C4BCD"/>
    <w:rsid w:val="008C6721"/>
    <w:rsid w:val="008D3176"/>
    <w:rsid w:val="008D3826"/>
    <w:rsid w:val="008D4243"/>
    <w:rsid w:val="008F2D9B"/>
    <w:rsid w:val="008F67EE"/>
    <w:rsid w:val="009035A3"/>
    <w:rsid w:val="00907F6D"/>
    <w:rsid w:val="00911190"/>
    <w:rsid w:val="0091332C"/>
    <w:rsid w:val="00922A03"/>
    <w:rsid w:val="009256F2"/>
    <w:rsid w:val="00933BEC"/>
    <w:rsid w:val="009347B8"/>
    <w:rsid w:val="00936729"/>
    <w:rsid w:val="0095183B"/>
    <w:rsid w:val="00952126"/>
    <w:rsid w:val="00952617"/>
    <w:rsid w:val="009663A6"/>
    <w:rsid w:val="00971A40"/>
    <w:rsid w:val="00976434"/>
    <w:rsid w:val="00992EA3"/>
    <w:rsid w:val="009967CA"/>
    <w:rsid w:val="009A17FF"/>
    <w:rsid w:val="009B4423"/>
    <w:rsid w:val="009C6140"/>
    <w:rsid w:val="009D2FA4"/>
    <w:rsid w:val="009D7D8A"/>
    <w:rsid w:val="009E4C67"/>
    <w:rsid w:val="009F09BF"/>
    <w:rsid w:val="009F1DC8"/>
    <w:rsid w:val="009F437E"/>
    <w:rsid w:val="00A11788"/>
    <w:rsid w:val="00A30847"/>
    <w:rsid w:val="00A36AE2"/>
    <w:rsid w:val="00A43E49"/>
    <w:rsid w:val="00A443FA"/>
    <w:rsid w:val="00A44EA2"/>
    <w:rsid w:val="00A56D63"/>
    <w:rsid w:val="00A67685"/>
    <w:rsid w:val="00A728AE"/>
    <w:rsid w:val="00A804AE"/>
    <w:rsid w:val="00A86449"/>
    <w:rsid w:val="00A87C1C"/>
    <w:rsid w:val="00A91516"/>
    <w:rsid w:val="00A92887"/>
    <w:rsid w:val="00AA4CAB"/>
    <w:rsid w:val="00AA51AD"/>
    <w:rsid w:val="00AA730D"/>
    <w:rsid w:val="00AB2E01"/>
    <w:rsid w:val="00AC7E26"/>
    <w:rsid w:val="00AD45BB"/>
    <w:rsid w:val="00AE1643"/>
    <w:rsid w:val="00AE3A6C"/>
    <w:rsid w:val="00AF09B8"/>
    <w:rsid w:val="00AF19D7"/>
    <w:rsid w:val="00AF567D"/>
    <w:rsid w:val="00B17709"/>
    <w:rsid w:val="00B23828"/>
    <w:rsid w:val="00B24B79"/>
    <w:rsid w:val="00B27EE9"/>
    <w:rsid w:val="00B41415"/>
    <w:rsid w:val="00B440C3"/>
    <w:rsid w:val="00B46B7D"/>
    <w:rsid w:val="00B50560"/>
    <w:rsid w:val="00B5532F"/>
    <w:rsid w:val="00B64B3C"/>
    <w:rsid w:val="00B673C6"/>
    <w:rsid w:val="00B74859"/>
    <w:rsid w:val="00B87D3D"/>
    <w:rsid w:val="00B91243"/>
    <w:rsid w:val="00BA481C"/>
    <w:rsid w:val="00BB059E"/>
    <w:rsid w:val="00BB18FD"/>
    <w:rsid w:val="00BB2420"/>
    <w:rsid w:val="00BB49AC"/>
    <w:rsid w:val="00BB5ACE"/>
    <w:rsid w:val="00BC1BD2"/>
    <w:rsid w:val="00BC6BE4"/>
    <w:rsid w:val="00BE47CD"/>
    <w:rsid w:val="00BE5BF9"/>
    <w:rsid w:val="00C1106C"/>
    <w:rsid w:val="00C26361"/>
    <w:rsid w:val="00C302F1"/>
    <w:rsid w:val="00C3575F"/>
    <w:rsid w:val="00C42AEA"/>
    <w:rsid w:val="00C467A3"/>
    <w:rsid w:val="00C57985"/>
    <w:rsid w:val="00C61386"/>
    <w:rsid w:val="00C6751B"/>
    <w:rsid w:val="00CA516B"/>
    <w:rsid w:val="00CC7E21"/>
    <w:rsid w:val="00CE1429"/>
    <w:rsid w:val="00CE74F9"/>
    <w:rsid w:val="00CE7777"/>
    <w:rsid w:val="00CF2E64"/>
    <w:rsid w:val="00CF64EE"/>
    <w:rsid w:val="00D02F6D"/>
    <w:rsid w:val="00D22C21"/>
    <w:rsid w:val="00D25CFE"/>
    <w:rsid w:val="00D4607F"/>
    <w:rsid w:val="00D50B5B"/>
    <w:rsid w:val="00D57025"/>
    <w:rsid w:val="00D57765"/>
    <w:rsid w:val="00D77F50"/>
    <w:rsid w:val="00D859F4"/>
    <w:rsid w:val="00D85A52"/>
    <w:rsid w:val="00D86FEC"/>
    <w:rsid w:val="00DA2EEF"/>
    <w:rsid w:val="00DA34DF"/>
    <w:rsid w:val="00DB69FD"/>
    <w:rsid w:val="00DC0A8A"/>
    <w:rsid w:val="00DC1705"/>
    <w:rsid w:val="00DC39A9"/>
    <w:rsid w:val="00DC4C79"/>
    <w:rsid w:val="00DC76EF"/>
    <w:rsid w:val="00DE6249"/>
    <w:rsid w:val="00DE731D"/>
    <w:rsid w:val="00E0076D"/>
    <w:rsid w:val="00E11B44"/>
    <w:rsid w:val="00E15DEB"/>
    <w:rsid w:val="00E1688D"/>
    <w:rsid w:val="00E203EB"/>
    <w:rsid w:val="00E35401"/>
    <w:rsid w:val="00E375DB"/>
    <w:rsid w:val="00E42938"/>
    <w:rsid w:val="00E47508"/>
    <w:rsid w:val="00E55EB0"/>
    <w:rsid w:val="00E57BB7"/>
    <w:rsid w:val="00E61CB0"/>
    <w:rsid w:val="00E71256"/>
    <w:rsid w:val="00E71BCF"/>
    <w:rsid w:val="00E81D7C"/>
    <w:rsid w:val="00E83FA4"/>
    <w:rsid w:val="00E86020"/>
    <w:rsid w:val="00EA0B4F"/>
    <w:rsid w:val="00EB00AB"/>
    <w:rsid w:val="00EC2AFC"/>
    <w:rsid w:val="00EC4699"/>
    <w:rsid w:val="00EF53B2"/>
    <w:rsid w:val="00F138F7"/>
    <w:rsid w:val="00F2008A"/>
    <w:rsid w:val="00F20422"/>
    <w:rsid w:val="00F21D9E"/>
    <w:rsid w:val="00F25348"/>
    <w:rsid w:val="00F45506"/>
    <w:rsid w:val="00F60062"/>
    <w:rsid w:val="00F613CC"/>
    <w:rsid w:val="00F76777"/>
    <w:rsid w:val="00F83F2F"/>
    <w:rsid w:val="00F86555"/>
    <w:rsid w:val="00F86C58"/>
    <w:rsid w:val="00FC30C7"/>
    <w:rsid w:val="00FC3B03"/>
    <w:rsid w:val="00FD0B2A"/>
    <w:rsid w:val="00FE6E6C"/>
    <w:rsid w:val="00FF03A2"/>
    <w:rsid w:val="00FF22C4"/>
    <w:rsid w:val="00FF3913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7E8499"/>
  <w15:chartTrackingRefBased/>
  <w15:docId w15:val="{EF012AE7-642F-470B-B357-FF3F59E0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699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A915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1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ja.rcl.gov.pl/projekt/1239735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sap.sejm.gov.pl/isap.nsf/DocDetails.xsp?id=WDU202500011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islacja.rcl.gov.pl/projekt/123966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5000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1978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Karczmarczyk Sylwia</dc:creator>
  <cp:keywords/>
  <dc:description/>
  <cp:lastModifiedBy>Wojciech Jańczuk</cp:lastModifiedBy>
  <cp:revision>2</cp:revision>
  <dcterms:created xsi:type="dcterms:W3CDTF">2026-02-19T10:32:00Z</dcterms:created>
  <dcterms:modified xsi:type="dcterms:W3CDTF">2026-02-19T10:32:00Z</dcterms:modified>
</cp:coreProperties>
</file>